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A" w:rsidRDefault="00EF36FA" w:rsidP="00EF36F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EF36FA" w:rsidRDefault="00EF36FA" w:rsidP="00EF36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«ВСШ №8»</w:t>
      </w:r>
    </w:p>
    <w:p w:rsidR="00EF36FA" w:rsidRDefault="00EF36FA" w:rsidP="00EF36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F36FA" w:rsidRDefault="00EF36FA" w:rsidP="00EF36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Агафонова Г.А.</w:t>
      </w:r>
    </w:p>
    <w:p w:rsidR="00EF36FA" w:rsidRPr="00EF36FA" w:rsidRDefault="00EF36FA" w:rsidP="00EF36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от 31 августа 2022 г. </w:t>
      </w:r>
    </w:p>
    <w:p w:rsidR="00EF36FA" w:rsidRDefault="00EF36FA" w:rsidP="00EF36FA">
      <w:pPr>
        <w:spacing w:after="0" w:line="240" w:lineRule="auto"/>
      </w:pPr>
    </w:p>
    <w:p w:rsid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6FA" w:rsidRPr="00EF36FA" w:rsidRDefault="00EF36FA" w:rsidP="00EF36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EF36FA" w:rsidRPr="00711BBA" w:rsidRDefault="00EF36FA" w:rsidP="00EF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</w:t>
      </w:r>
      <w:r w:rsidRPr="00711B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обще</w:t>
      </w:r>
      <w:r w:rsidRPr="00711BBA">
        <w:rPr>
          <w:rFonts w:ascii="Times New Roman" w:hAnsi="Times New Roman"/>
          <w:sz w:val="32"/>
          <w:szCs w:val="32"/>
        </w:rPr>
        <w:t>образовательного учреждения</w:t>
      </w:r>
    </w:p>
    <w:p w:rsidR="00EF36FA" w:rsidRPr="00711BBA" w:rsidRDefault="00EF36FA" w:rsidP="00EF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BBA">
        <w:rPr>
          <w:rFonts w:ascii="Times New Roman" w:hAnsi="Times New Roman"/>
          <w:sz w:val="32"/>
          <w:szCs w:val="32"/>
        </w:rPr>
        <w:t>«</w:t>
      </w:r>
      <w:proofErr w:type="spellStart"/>
      <w:r w:rsidRPr="00711BBA">
        <w:rPr>
          <w:rFonts w:ascii="Times New Roman" w:hAnsi="Times New Roman"/>
          <w:sz w:val="32"/>
          <w:szCs w:val="32"/>
        </w:rPr>
        <w:t>Вангаш</w:t>
      </w:r>
      <w:r>
        <w:rPr>
          <w:rFonts w:ascii="Times New Roman" w:hAnsi="Times New Roman"/>
          <w:sz w:val="32"/>
          <w:szCs w:val="32"/>
        </w:rPr>
        <w:t>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</w:t>
      </w:r>
      <w:r w:rsidRPr="00711BBA">
        <w:rPr>
          <w:rFonts w:ascii="Times New Roman" w:hAnsi="Times New Roman"/>
          <w:sz w:val="32"/>
          <w:szCs w:val="32"/>
        </w:rPr>
        <w:t xml:space="preserve"> школа №8»</w:t>
      </w:r>
    </w:p>
    <w:p w:rsidR="00EF36FA" w:rsidRPr="00711BBA" w:rsidRDefault="00EF36FA" w:rsidP="00EF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BBA">
        <w:rPr>
          <w:rFonts w:ascii="Times New Roman" w:hAnsi="Times New Roman"/>
          <w:sz w:val="32"/>
          <w:szCs w:val="32"/>
        </w:rPr>
        <w:t>Северо-Енисейского района</w:t>
      </w:r>
    </w:p>
    <w:p w:rsidR="00EF36FA" w:rsidRPr="00711BBA" w:rsidRDefault="00EF36FA" w:rsidP="00EF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11BBA">
        <w:rPr>
          <w:rFonts w:ascii="Times New Roman" w:hAnsi="Times New Roman"/>
          <w:sz w:val="32"/>
          <w:szCs w:val="32"/>
        </w:rPr>
        <w:t>Красноярского края</w:t>
      </w:r>
    </w:p>
    <w:p w:rsidR="00EF36FA" w:rsidRPr="00711BBA" w:rsidRDefault="00EF36FA" w:rsidP="00EF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2022 – 20</w:t>
      </w:r>
      <w:r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11BBA">
        <w:rPr>
          <w:rFonts w:ascii="Times New Roman" w:hAnsi="Times New Roman"/>
          <w:sz w:val="32"/>
          <w:szCs w:val="32"/>
        </w:rPr>
        <w:t>учебный год</w:t>
      </w:r>
    </w:p>
    <w:p w:rsidR="00EF36FA" w:rsidRDefault="00EF36FA" w:rsidP="00EF36FA">
      <w:pPr>
        <w:spacing w:line="360" w:lineRule="auto"/>
      </w:pPr>
    </w:p>
    <w:p w:rsidR="00EF36FA" w:rsidRDefault="00EF36FA" w:rsidP="001B6605"/>
    <w:p w:rsidR="00EF36FA" w:rsidRDefault="00EF36FA" w:rsidP="001B6605"/>
    <w:p w:rsidR="00EF36FA" w:rsidRDefault="00EF36FA" w:rsidP="001B6605"/>
    <w:p w:rsidR="00EF36FA" w:rsidRDefault="00EF36FA" w:rsidP="001B6605"/>
    <w:p w:rsidR="00EF36FA" w:rsidRDefault="00EF36FA" w:rsidP="001B6605"/>
    <w:p w:rsidR="00EF36FA" w:rsidRDefault="00EF36FA" w:rsidP="001B6605"/>
    <w:p w:rsidR="00EF36FA" w:rsidRDefault="00EF36FA" w:rsidP="001B6605"/>
    <w:p w:rsidR="00EF36FA" w:rsidRDefault="00EF36FA" w:rsidP="001B6605"/>
    <w:p w:rsidR="00F81EBD" w:rsidRDefault="00F81EBD" w:rsidP="001B6605"/>
    <w:p w:rsidR="00F81EBD" w:rsidRDefault="00F81EBD" w:rsidP="001B6605"/>
    <w:p w:rsidR="00F81EBD" w:rsidRDefault="00F81EBD" w:rsidP="001B6605"/>
    <w:p w:rsidR="00F81EBD" w:rsidRDefault="00F81EBD" w:rsidP="00F81EBD">
      <w:pPr>
        <w:jc w:val="center"/>
        <w:rPr>
          <w:rFonts w:ascii="Times New Roman" w:hAnsi="Times New Roman" w:cs="Times New Roman"/>
          <w:b/>
        </w:rPr>
      </w:pPr>
    </w:p>
    <w:p w:rsidR="00F81EBD" w:rsidRDefault="001B6605" w:rsidP="00F81E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EBD">
        <w:rPr>
          <w:rFonts w:ascii="Times New Roman" w:hAnsi="Times New Roman" w:cs="Times New Roman"/>
          <w:b/>
        </w:rPr>
        <w:lastRenderedPageBreak/>
        <w:t>Пояснительная записка  к плану внеурочной деятельности для 1-</w:t>
      </w:r>
      <w:r w:rsidR="00F81EBD">
        <w:rPr>
          <w:rFonts w:ascii="Times New Roman" w:hAnsi="Times New Roman" w:cs="Times New Roman"/>
          <w:b/>
        </w:rPr>
        <w:t>3-</w:t>
      </w:r>
      <w:r w:rsidRPr="00F81EBD">
        <w:rPr>
          <w:rFonts w:ascii="Times New Roman" w:hAnsi="Times New Roman" w:cs="Times New Roman"/>
          <w:b/>
        </w:rPr>
        <w:t xml:space="preserve">х классов  муниципального бюджетного общеобразовательного учреждения </w:t>
      </w:r>
    </w:p>
    <w:p w:rsidR="00F81EBD" w:rsidRDefault="001B6605" w:rsidP="00F81E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EBD">
        <w:rPr>
          <w:rFonts w:ascii="Times New Roman" w:hAnsi="Times New Roman" w:cs="Times New Roman"/>
          <w:b/>
        </w:rPr>
        <w:t>«</w:t>
      </w:r>
      <w:proofErr w:type="spellStart"/>
      <w:r w:rsidR="00F81EBD">
        <w:rPr>
          <w:rFonts w:ascii="Times New Roman" w:hAnsi="Times New Roman" w:cs="Times New Roman"/>
          <w:b/>
        </w:rPr>
        <w:t>Вангашская</w:t>
      </w:r>
      <w:proofErr w:type="spellEnd"/>
      <w:r w:rsidR="00F81EBD">
        <w:rPr>
          <w:rFonts w:ascii="Times New Roman" w:hAnsi="Times New Roman" w:cs="Times New Roman"/>
          <w:b/>
        </w:rPr>
        <w:t xml:space="preserve"> средняя школа №8</w:t>
      </w:r>
      <w:r w:rsidRPr="00F81EBD">
        <w:rPr>
          <w:rFonts w:ascii="Times New Roman" w:hAnsi="Times New Roman" w:cs="Times New Roman"/>
          <w:b/>
        </w:rPr>
        <w:t xml:space="preserve">» </w:t>
      </w:r>
    </w:p>
    <w:p w:rsidR="001B6605" w:rsidRPr="00F81EBD" w:rsidRDefault="001B6605" w:rsidP="00F81E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EBD">
        <w:rPr>
          <w:rFonts w:ascii="Times New Roman" w:hAnsi="Times New Roman" w:cs="Times New Roman"/>
          <w:b/>
        </w:rPr>
        <w:t>в рамках реализации обновленных ФГОС НОО на 2022 - 2023   учебный год</w:t>
      </w:r>
    </w:p>
    <w:p w:rsidR="00CA72CE" w:rsidRDefault="001B6605" w:rsidP="00F81EBD">
      <w:pPr>
        <w:spacing w:after="0" w:line="240" w:lineRule="auto"/>
        <w:rPr>
          <w:rFonts w:ascii="Times New Roman" w:hAnsi="Times New Roman" w:cs="Times New Roman"/>
        </w:rPr>
      </w:pPr>
      <w:r w:rsidRPr="00F81EBD">
        <w:rPr>
          <w:rFonts w:ascii="Times New Roman" w:hAnsi="Times New Roman" w:cs="Times New Roman"/>
        </w:rPr>
        <w:t xml:space="preserve">           </w:t>
      </w:r>
    </w:p>
    <w:p w:rsidR="00F81EBD" w:rsidRDefault="001B6605" w:rsidP="00CA7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EBD">
        <w:rPr>
          <w:rFonts w:ascii="Times New Roman" w:hAnsi="Times New Roman" w:cs="Times New Roman"/>
        </w:rPr>
        <w:t>Организация внеурочной деятельности для 1 классов в МБОУ «</w:t>
      </w:r>
      <w:r w:rsidR="00F81EBD">
        <w:rPr>
          <w:rFonts w:ascii="Times New Roman" w:hAnsi="Times New Roman" w:cs="Times New Roman"/>
        </w:rPr>
        <w:t>ВСШ №8</w:t>
      </w:r>
      <w:r w:rsidRPr="00F81EBD">
        <w:rPr>
          <w:rFonts w:ascii="Times New Roman" w:hAnsi="Times New Roman" w:cs="Times New Roman"/>
        </w:rPr>
        <w:t xml:space="preserve">» в рамках реализации основной образовательной программы начального общего образования опирается на следующие нормативные документы:  </w:t>
      </w:r>
    </w:p>
    <w:p w:rsidR="003870E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Федеральн</w:t>
      </w:r>
      <w:r w:rsidR="00F81EBD" w:rsidRPr="003870E7">
        <w:rPr>
          <w:rFonts w:ascii="Times New Roman" w:hAnsi="Times New Roman" w:cs="Times New Roman"/>
        </w:rPr>
        <w:t xml:space="preserve">ый </w:t>
      </w:r>
      <w:r w:rsidRPr="003870E7">
        <w:rPr>
          <w:rFonts w:ascii="Times New Roman" w:hAnsi="Times New Roman" w:cs="Times New Roman"/>
        </w:rPr>
        <w:t>закон от 29.12.2012 №273 - ФЗ «Об образовании в Российской Федерации»;</w:t>
      </w:r>
    </w:p>
    <w:p w:rsidR="003870E7" w:rsidRPr="003870E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Закон Российской Федерации от 25.10.1991 №1807-1 «О языках народов Российской Федерации»; </w:t>
      </w:r>
    </w:p>
    <w:p w:rsidR="00333567" w:rsidRDefault="001B6605" w:rsidP="003870E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Федеральн</w:t>
      </w:r>
      <w:r w:rsidR="00F81EBD" w:rsidRPr="003870E7">
        <w:rPr>
          <w:rFonts w:ascii="Times New Roman" w:hAnsi="Times New Roman" w:cs="Times New Roman"/>
        </w:rPr>
        <w:t>ый</w:t>
      </w:r>
      <w:r w:rsidRPr="003870E7">
        <w:rPr>
          <w:rFonts w:ascii="Times New Roman" w:hAnsi="Times New Roman" w:cs="Times New Roman"/>
        </w:rPr>
        <w:t xml:space="preserve"> государственн</w:t>
      </w:r>
      <w:r w:rsidR="00F81EBD" w:rsidRPr="003870E7">
        <w:rPr>
          <w:rFonts w:ascii="Times New Roman" w:hAnsi="Times New Roman" w:cs="Times New Roman"/>
        </w:rPr>
        <w:t>ый</w:t>
      </w:r>
      <w:r w:rsidRPr="003870E7">
        <w:rPr>
          <w:rFonts w:ascii="Times New Roman" w:hAnsi="Times New Roman" w:cs="Times New Roman"/>
        </w:rPr>
        <w:t xml:space="preserve"> образовательн</w:t>
      </w:r>
      <w:r w:rsidR="00F81EBD" w:rsidRPr="003870E7">
        <w:rPr>
          <w:rFonts w:ascii="Times New Roman" w:hAnsi="Times New Roman" w:cs="Times New Roman"/>
        </w:rPr>
        <w:t>ый</w:t>
      </w:r>
      <w:r w:rsidRPr="003870E7">
        <w:rPr>
          <w:rFonts w:ascii="Times New Roman" w:hAnsi="Times New Roman" w:cs="Times New Roman"/>
        </w:rPr>
        <w:t xml:space="preserve"> стандарт начального общего образования, утвержденн</w:t>
      </w:r>
      <w:r w:rsidR="00F81EBD" w:rsidRPr="003870E7">
        <w:rPr>
          <w:rFonts w:ascii="Times New Roman" w:hAnsi="Times New Roman" w:cs="Times New Roman"/>
        </w:rPr>
        <w:t>ый</w:t>
      </w:r>
      <w:r w:rsidRPr="003870E7">
        <w:rPr>
          <w:rFonts w:ascii="Times New Roman" w:hAnsi="Times New Roman" w:cs="Times New Roman"/>
        </w:rPr>
        <w:t xml:space="preserve">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</w:t>
      </w:r>
      <w:r w:rsidR="003870E7" w:rsidRPr="003870E7">
        <w:rPr>
          <w:rFonts w:ascii="Times New Roman" w:hAnsi="Times New Roman" w:cs="Times New Roman"/>
        </w:rPr>
        <w:t xml:space="preserve"> </w:t>
      </w:r>
      <w:r w:rsidR="00333567">
        <w:rPr>
          <w:rFonts w:ascii="Times New Roman" w:hAnsi="Times New Roman" w:cs="Times New Roman"/>
        </w:rPr>
        <w:t>регистрационный номер 64100;</w:t>
      </w:r>
    </w:p>
    <w:p w:rsidR="0033356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Поряд</w:t>
      </w:r>
      <w:r w:rsidR="00F81EBD" w:rsidRPr="003870E7">
        <w:rPr>
          <w:rFonts w:ascii="Times New Roman" w:hAnsi="Times New Roman" w:cs="Times New Roman"/>
        </w:rPr>
        <w:t>ок</w:t>
      </w:r>
      <w:r w:rsidRPr="003870E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:rsidR="0033356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Постановлени</w:t>
      </w:r>
      <w:r w:rsidR="00F81EBD" w:rsidRPr="00333567">
        <w:rPr>
          <w:rFonts w:ascii="Times New Roman" w:hAnsi="Times New Roman" w:cs="Times New Roman"/>
        </w:rPr>
        <w:t>е</w:t>
      </w:r>
      <w:r w:rsidRPr="00333567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333567">
        <w:rPr>
          <w:rFonts w:ascii="Times New Roman" w:hAnsi="Times New Roman" w:cs="Times New Roman"/>
        </w:rPr>
        <w:t>Санитарноэпидемиологические</w:t>
      </w:r>
      <w:proofErr w:type="spellEnd"/>
      <w:r w:rsidRPr="00333567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молодежи»;  </w:t>
      </w:r>
    </w:p>
    <w:p w:rsidR="0033356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Постановлени</w:t>
      </w:r>
      <w:r w:rsidR="00F81EBD" w:rsidRPr="00333567">
        <w:rPr>
          <w:rFonts w:ascii="Times New Roman" w:hAnsi="Times New Roman" w:cs="Times New Roman"/>
        </w:rPr>
        <w:t>е</w:t>
      </w:r>
      <w:r w:rsidRPr="00333567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28.01.2021 № 2 </w:t>
      </w:r>
      <w:proofErr w:type="spellStart"/>
      <w:r w:rsidRPr="00333567">
        <w:rPr>
          <w:rFonts w:ascii="Times New Roman" w:hAnsi="Times New Roman" w:cs="Times New Roman"/>
        </w:rPr>
        <w:t>СанПиН</w:t>
      </w:r>
      <w:proofErr w:type="spellEnd"/>
      <w:r w:rsidRPr="00333567">
        <w:rPr>
          <w:rFonts w:ascii="Times New Roman" w:hAnsi="Times New Roman" w:cs="Times New Roman"/>
        </w:rPr>
        <w:t xml:space="preserve"> 1.2.3685-21 «Об утверждении </w:t>
      </w:r>
      <w:proofErr w:type="spellStart"/>
      <w:r w:rsidRPr="00333567">
        <w:rPr>
          <w:rFonts w:ascii="Times New Roman" w:hAnsi="Times New Roman" w:cs="Times New Roman"/>
        </w:rPr>
        <w:t>СанПиН</w:t>
      </w:r>
      <w:proofErr w:type="spellEnd"/>
      <w:r w:rsidRPr="00333567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33356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Примерн</w:t>
      </w:r>
      <w:r w:rsidR="00F81EBD" w:rsidRPr="00333567">
        <w:rPr>
          <w:rFonts w:ascii="Times New Roman" w:hAnsi="Times New Roman" w:cs="Times New Roman"/>
        </w:rPr>
        <w:t>ую</w:t>
      </w:r>
      <w:r w:rsidRPr="00333567">
        <w:rPr>
          <w:rFonts w:ascii="Times New Roman" w:hAnsi="Times New Roman" w:cs="Times New Roman"/>
        </w:rPr>
        <w:t xml:space="preserve"> основн</w:t>
      </w:r>
      <w:r w:rsidR="00F81EBD" w:rsidRPr="00333567">
        <w:rPr>
          <w:rFonts w:ascii="Times New Roman" w:hAnsi="Times New Roman" w:cs="Times New Roman"/>
        </w:rPr>
        <w:t>ую</w:t>
      </w:r>
      <w:r w:rsidRPr="00333567">
        <w:rPr>
          <w:rFonts w:ascii="Times New Roman" w:hAnsi="Times New Roman" w:cs="Times New Roman"/>
        </w:rPr>
        <w:t xml:space="preserve"> образовательн</w:t>
      </w:r>
      <w:r w:rsidR="00F81EBD" w:rsidRPr="00333567">
        <w:rPr>
          <w:rFonts w:ascii="Times New Roman" w:hAnsi="Times New Roman" w:cs="Times New Roman"/>
        </w:rPr>
        <w:t>ую</w:t>
      </w:r>
      <w:r w:rsidRPr="00333567">
        <w:rPr>
          <w:rFonts w:ascii="Times New Roman" w:hAnsi="Times New Roman" w:cs="Times New Roman"/>
        </w:rPr>
        <w:t xml:space="preserve"> программ</w:t>
      </w:r>
      <w:r w:rsidR="00F81EBD" w:rsidRPr="00333567">
        <w:rPr>
          <w:rFonts w:ascii="Times New Roman" w:hAnsi="Times New Roman" w:cs="Times New Roman"/>
        </w:rPr>
        <w:t>у</w:t>
      </w:r>
      <w:r w:rsidRPr="00333567">
        <w:rPr>
          <w:rFonts w:ascii="Times New Roman" w:hAnsi="Times New Roman" w:cs="Times New Roman"/>
        </w:rPr>
        <w:t xml:space="preserve"> начального общего образования, </w:t>
      </w:r>
      <w:proofErr w:type="gramStart"/>
      <w:r w:rsidRPr="00333567">
        <w:rPr>
          <w:rFonts w:ascii="Times New Roman" w:hAnsi="Times New Roman" w:cs="Times New Roman"/>
        </w:rPr>
        <w:t>одобренной</w:t>
      </w:r>
      <w:proofErr w:type="gramEnd"/>
      <w:r w:rsidRPr="00333567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образованию, утвержденной протоколом ФУМО от 18.03.2022 № 1/22; </w:t>
      </w:r>
    </w:p>
    <w:p w:rsidR="00333567" w:rsidRDefault="001B6605" w:rsidP="00CA72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Письм</w:t>
      </w:r>
      <w:r w:rsidR="00CA72CE" w:rsidRPr="00333567">
        <w:rPr>
          <w:rFonts w:ascii="Times New Roman" w:hAnsi="Times New Roman" w:cs="Times New Roman"/>
        </w:rPr>
        <w:t>о</w:t>
      </w:r>
      <w:r w:rsidRPr="00333567">
        <w:rPr>
          <w:rFonts w:ascii="Times New Roman" w:hAnsi="Times New Roman" w:cs="Times New Roman"/>
        </w:rPr>
        <w:t xml:space="preserve"> </w:t>
      </w:r>
      <w:proofErr w:type="spellStart"/>
      <w:r w:rsidRPr="00333567">
        <w:rPr>
          <w:rFonts w:ascii="Times New Roman" w:hAnsi="Times New Roman" w:cs="Times New Roman"/>
        </w:rPr>
        <w:t>Минпросвещения</w:t>
      </w:r>
      <w:proofErr w:type="spellEnd"/>
      <w:r w:rsidRPr="00333567">
        <w:rPr>
          <w:rFonts w:ascii="Times New Roman" w:hAnsi="Times New Roman" w:cs="Times New Roman"/>
        </w:rPr>
        <w:t xml:space="preserve"> России от 05.07.2022 г. 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333567" w:rsidRDefault="001B6605" w:rsidP="00975A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Письм</w:t>
      </w:r>
      <w:r w:rsidR="00CA72CE" w:rsidRPr="00333567">
        <w:rPr>
          <w:rFonts w:ascii="Times New Roman" w:hAnsi="Times New Roman" w:cs="Times New Roman"/>
        </w:rPr>
        <w:t>о</w:t>
      </w:r>
      <w:r w:rsidRPr="00333567">
        <w:rPr>
          <w:rFonts w:ascii="Times New Roman" w:hAnsi="Times New Roman" w:cs="Times New Roman"/>
        </w:rPr>
        <w:t xml:space="preserve"> Департамента государственной политики и управления в сфере общего образования </w:t>
      </w:r>
      <w:proofErr w:type="spellStart"/>
      <w:r w:rsidRPr="00333567">
        <w:rPr>
          <w:rFonts w:ascii="Times New Roman" w:hAnsi="Times New Roman" w:cs="Times New Roman"/>
        </w:rPr>
        <w:t>Минпросвещения</w:t>
      </w:r>
      <w:proofErr w:type="spellEnd"/>
      <w:r w:rsidRPr="00333567">
        <w:rPr>
          <w:rFonts w:ascii="Times New Roman" w:hAnsi="Times New Roman" w:cs="Times New Roman"/>
        </w:rPr>
        <w:t xml:space="preserve"> России от 17.06.2022 № 03-871 «Об организации занятий «Разговоры о </w:t>
      </w:r>
      <w:proofErr w:type="gramStart"/>
      <w:r w:rsidRPr="00333567">
        <w:rPr>
          <w:rFonts w:ascii="Times New Roman" w:hAnsi="Times New Roman" w:cs="Times New Roman"/>
        </w:rPr>
        <w:t>важном</w:t>
      </w:r>
      <w:proofErr w:type="gramEnd"/>
      <w:r w:rsidRPr="00333567">
        <w:rPr>
          <w:rFonts w:ascii="Times New Roman" w:hAnsi="Times New Roman" w:cs="Times New Roman"/>
        </w:rPr>
        <w:t xml:space="preserve">»; </w:t>
      </w:r>
    </w:p>
    <w:p w:rsidR="00333567" w:rsidRDefault="001B6605" w:rsidP="00975A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Устав муниципального бюджетного общеобразовательного учреждения «</w:t>
      </w:r>
      <w:proofErr w:type="spellStart"/>
      <w:r w:rsidR="00CA72CE" w:rsidRPr="00333567">
        <w:rPr>
          <w:rFonts w:ascii="Times New Roman" w:hAnsi="Times New Roman" w:cs="Times New Roman"/>
        </w:rPr>
        <w:t>Вангашская</w:t>
      </w:r>
      <w:proofErr w:type="spellEnd"/>
      <w:r w:rsidR="00CA72CE" w:rsidRPr="00333567">
        <w:rPr>
          <w:rFonts w:ascii="Times New Roman" w:hAnsi="Times New Roman" w:cs="Times New Roman"/>
        </w:rPr>
        <w:t xml:space="preserve"> средняя школа №8»</w:t>
      </w:r>
    </w:p>
    <w:p w:rsidR="00CA72CE" w:rsidRPr="00333567" w:rsidRDefault="001B6605" w:rsidP="00975A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Основной образовательной программы начального общего образования МБОУ «</w:t>
      </w:r>
      <w:r w:rsidR="00CA72CE" w:rsidRPr="00333567">
        <w:rPr>
          <w:rFonts w:ascii="Times New Roman" w:hAnsi="Times New Roman" w:cs="Times New Roman"/>
        </w:rPr>
        <w:t>ВСШ №8</w:t>
      </w:r>
      <w:r w:rsidRPr="00333567">
        <w:rPr>
          <w:rFonts w:ascii="Times New Roman" w:hAnsi="Times New Roman" w:cs="Times New Roman"/>
        </w:rPr>
        <w:t xml:space="preserve">».  </w:t>
      </w:r>
    </w:p>
    <w:p w:rsidR="00CA72CE" w:rsidRPr="00975AF7" w:rsidRDefault="00CA72CE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AF7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В соответствии с обновленным федеральным государственным образовательным стандартом начального общего образования (ФГОС НОО),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Внеурочная деятельность является составной частью образовательных отношений и одной из форм организации свободного времени обучающихся. </w:t>
      </w:r>
      <w:proofErr w:type="gramStart"/>
      <w:r w:rsidRPr="00975AF7">
        <w:rPr>
          <w:rFonts w:ascii="Times New Roman" w:hAnsi="Times New Roman" w:cs="Times New Roman"/>
        </w:rPr>
        <w:t>Под внеурочной деятельностью, в рамках реализации ФГОС НОО.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975AF7">
        <w:rPr>
          <w:rFonts w:ascii="Times New Roman" w:hAnsi="Times New Roman" w:cs="Times New Roman"/>
        </w:rPr>
        <w:t xml:space="preserve"> Система внеурочной воспитательной работы представляет собой единство целей, задач, принципов, содержания, форм и методов деятельности.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3A6">
        <w:rPr>
          <w:rFonts w:ascii="Times New Roman" w:hAnsi="Times New Roman" w:cs="Times New Roman"/>
          <w:b/>
        </w:rPr>
        <w:t>Цель</w:t>
      </w:r>
      <w:r w:rsidRPr="00975AF7">
        <w:rPr>
          <w:rFonts w:ascii="Times New Roman" w:hAnsi="Times New Roman" w:cs="Times New Roman"/>
        </w:rPr>
        <w:t xml:space="preserve"> внеурочной деятельности: создание условий для выявления и развития </w:t>
      </w:r>
      <w:proofErr w:type="gramStart"/>
      <w:r w:rsidRPr="00975AF7">
        <w:rPr>
          <w:rFonts w:ascii="Times New Roman" w:hAnsi="Times New Roman" w:cs="Times New Roman"/>
        </w:rPr>
        <w:t>способностей</w:t>
      </w:r>
      <w:proofErr w:type="gramEnd"/>
      <w:r w:rsidRPr="00975AF7">
        <w:rPr>
          <w:rFonts w:ascii="Times New Roman" w:hAnsi="Times New Roman" w:cs="Times New Roman"/>
        </w:rPr>
        <w:t xml:space="preserve"> обучающихся на основе свободного выбора, постижения духовно-нравственных ценностей и культурных традиций. </w:t>
      </w:r>
    </w:p>
    <w:p w:rsidR="003870E7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3A6">
        <w:rPr>
          <w:rFonts w:ascii="Times New Roman" w:hAnsi="Times New Roman" w:cs="Times New Roman"/>
          <w:b/>
        </w:rPr>
        <w:t>Основные задачи</w:t>
      </w:r>
      <w:r w:rsidRPr="00975AF7">
        <w:rPr>
          <w:rFonts w:ascii="Times New Roman" w:hAnsi="Times New Roman" w:cs="Times New Roman"/>
        </w:rPr>
        <w:t xml:space="preserve"> организации внеурочной деятельности при получении начального общего образования: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lastRenderedPageBreak/>
        <w:t xml:space="preserve">• выявить интересы, склонности, способности, возможности </w:t>
      </w:r>
      <w:proofErr w:type="gramStart"/>
      <w:r w:rsidRPr="00975AF7">
        <w:rPr>
          <w:rFonts w:ascii="Times New Roman" w:hAnsi="Times New Roman" w:cs="Times New Roman"/>
        </w:rPr>
        <w:t>обучающихся</w:t>
      </w:r>
      <w:proofErr w:type="gramEnd"/>
      <w:r w:rsidRPr="00975AF7">
        <w:rPr>
          <w:rFonts w:ascii="Times New Roman" w:hAnsi="Times New Roman" w:cs="Times New Roman"/>
        </w:rPr>
        <w:t xml:space="preserve"> по отношению к различным видам деятельности;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организовать общественно полезную и </w:t>
      </w:r>
      <w:proofErr w:type="spellStart"/>
      <w:r w:rsidRPr="00975AF7">
        <w:rPr>
          <w:rFonts w:ascii="Times New Roman" w:hAnsi="Times New Roman" w:cs="Times New Roman"/>
        </w:rPr>
        <w:t>досуговую</w:t>
      </w:r>
      <w:proofErr w:type="spellEnd"/>
      <w:r w:rsidRPr="00975AF7">
        <w:rPr>
          <w:rFonts w:ascii="Times New Roman" w:hAnsi="Times New Roman" w:cs="Times New Roman"/>
        </w:rPr>
        <w:t xml:space="preserve"> деятельность </w:t>
      </w:r>
      <w:proofErr w:type="gramStart"/>
      <w:r w:rsidRPr="00975AF7">
        <w:rPr>
          <w:rFonts w:ascii="Times New Roman" w:hAnsi="Times New Roman" w:cs="Times New Roman"/>
        </w:rPr>
        <w:t>обучающихся</w:t>
      </w:r>
      <w:proofErr w:type="gramEnd"/>
      <w:r w:rsidRPr="00975AF7">
        <w:rPr>
          <w:rFonts w:ascii="Times New Roman" w:hAnsi="Times New Roman" w:cs="Times New Roman"/>
        </w:rPr>
        <w:t xml:space="preserve"> совместно с учреждениями дополнительного образования, культуры и спорта;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создать условия для индивидуального развития </w:t>
      </w:r>
      <w:proofErr w:type="gramStart"/>
      <w:r w:rsidRPr="00975AF7">
        <w:rPr>
          <w:rFonts w:ascii="Times New Roman" w:hAnsi="Times New Roman" w:cs="Times New Roman"/>
        </w:rPr>
        <w:t>обучающихся</w:t>
      </w:r>
      <w:proofErr w:type="gramEnd"/>
      <w:r w:rsidRPr="00975AF7">
        <w:rPr>
          <w:rFonts w:ascii="Times New Roman" w:hAnsi="Times New Roman" w:cs="Times New Roman"/>
        </w:rPr>
        <w:t xml:space="preserve"> в избранной сфере внеурочной деятельности;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сформировать систему знаний, умений, навыков в избранном направлении деятельности с учетом возрастных и индивидуальных особенностей обучающихся;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обеспечить благоприятную адаптацию ребенка в начальной школе;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оптимизировать учебную нагрузку </w:t>
      </w:r>
      <w:proofErr w:type="gramStart"/>
      <w:r w:rsidRPr="00975AF7">
        <w:rPr>
          <w:rFonts w:ascii="Times New Roman" w:hAnsi="Times New Roman" w:cs="Times New Roman"/>
        </w:rPr>
        <w:t>обучающихся</w:t>
      </w:r>
      <w:proofErr w:type="gramEnd"/>
      <w:r w:rsidRPr="00975AF7">
        <w:rPr>
          <w:rFonts w:ascii="Times New Roman" w:hAnsi="Times New Roman" w:cs="Times New Roman"/>
        </w:rPr>
        <w:t xml:space="preserve">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развивать опыт творческой деятельности, творческих способностей, неформального общения, взаимодействия, сотрудничества; </w:t>
      </w:r>
    </w:p>
    <w:p w:rsidR="00E023A6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расширить рамки общения </w:t>
      </w:r>
      <w:proofErr w:type="gramStart"/>
      <w:r w:rsidRPr="00975AF7">
        <w:rPr>
          <w:rFonts w:ascii="Times New Roman" w:hAnsi="Times New Roman" w:cs="Times New Roman"/>
        </w:rPr>
        <w:t>обучающихся</w:t>
      </w:r>
      <w:proofErr w:type="gramEnd"/>
      <w:r w:rsidRPr="00975AF7">
        <w:rPr>
          <w:rFonts w:ascii="Times New Roman" w:hAnsi="Times New Roman" w:cs="Times New Roman"/>
        </w:rPr>
        <w:t xml:space="preserve"> с социумом.          </w:t>
      </w:r>
    </w:p>
    <w:p w:rsidR="00E023A6" w:rsidRDefault="00E023A6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План внеурочной деятельности состоит из двух частей: части, рекомендуемой для всех обучающихся, и вариативной части.         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>Внеурочная деятельность в части, рекомендуемой для всех обучающихся, представлена следующими направлениями: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 • 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75AF7">
        <w:rPr>
          <w:rFonts w:ascii="Times New Roman" w:hAnsi="Times New Roman" w:cs="Times New Roman"/>
        </w:rPr>
        <w:t>важном</w:t>
      </w:r>
      <w:proofErr w:type="gramEnd"/>
      <w:r w:rsidRPr="00975AF7">
        <w:rPr>
          <w:rFonts w:ascii="Times New Roman" w:hAnsi="Times New Roman" w:cs="Times New Roman"/>
        </w:rPr>
        <w:t xml:space="preserve">» (понедельник, первый урок), целью которых является развитие ценностного отношения обучающихся к своей Родине – России, населяющим ее людям, ее уникальной истории, богатой природе и великой культуре.   Реализация программы занятий «Разговоры о </w:t>
      </w:r>
      <w:proofErr w:type="gramStart"/>
      <w:r w:rsidRPr="00975AF7">
        <w:rPr>
          <w:rFonts w:ascii="Times New Roman" w:hAnsi="Times New Roman" w:cs="Times New Roman"/>
        </w:rPr>
        <w:t>важном</w:t>
      </w:r>
      <w:proofErr w:type="gramEnd"/>
      <w:r w:rsidRPr="00975AF7">
        <w:rPr>
          <w:rFonts w:ascii="Times New Roman" w:hAnsi="Times New Roman" w:cs="Times New Roman"/>
        </w:rPr>
        <w:t xml:space="preserve">» возложена на классных руководителей;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1 час в неделю – занятия по формированию функциональной грамотности обучающихся (в том числе финансовой грамотности),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 </w:t>
      </w:r>
    </w:p>
    <w:p w:rsidR="001B6605" w:rsidRPr="00975AF7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1 час в неделю – занятия, направленные на удовлетворение </w:t>
      </w:r>
      <w:proofErr w:type="spellStart"/>
      <w:r w:rsidRPr="00975AF7">
        <w:rPr>
          <w:rFonts w:ascii="Times New Roman" w:hAnsi="Times New Roman" w:cs="Times New Roman"/>
        </w:rPr>
        <w:t>профориентационных</w:t>
      </w:r>
      <w:proofErr w:type="spellEnd"/>
      <w:r w:rsidRPr="00975AF7">
        <w:rPr>
          <w:rFonts w:ascii="Times New Roman" w:hAnsi="Times New Roman" w:cs="Times New Roman"/>
        </w:rPr>
        <w:t xml:space="preserve"> интересов и потребностей обучающихся (в том числе основы предпринимательства), целью которых является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1B6605" w:rsidRPr="00975AF7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AF7">
        <w:rPr>
          <w:rFonts w:ascii="Times New Roman" w:hAnsi="Times New Roman" w:cs="Times New Roman"/>
        </w:rPr>
        <w:t xml:space="preserve">В вариативную часть плана внеурочной деятельности включены:  </w:t>
      </w:r>
      <w:proofErr w:type="gramEnd"/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занятия, связанные с реализацией особых интеллектуальных и </w:t>
      </w:r>
      <w:proofErr w:type="spellStart"/>
      <w:r w:rsidRPr="00975AF7">
        <w:rPr>
          <w:rFonts w:ascii="Times New Roman" w:hAnsi="Times New Roman" w:cs="Times New Roman"/>
        </w:rPr>
        <w:t>социокультурных</w:t>
      </w:r>
      <w:proofErr w:type="spellEnd"/>
      <w:r w:rsidRPr="00975AF7">
        <w:rPr>
          <w:rFonts w:ascii="Times New Roman" w:hAnsi="Times New Roman" w:cs="Times New Roman"/>
        </w:rPr>
        <w:t xml:space="preserve"> потребностей обучающихся (в том числе для сопровождения изучения отдельных учебных предметов на углубленном </w:t>
      </w:r>
      <w:proofErr w:type="gramStart"/>
      <w:r w:rsidRPr="00975AF7">
        <w:rPr>
          <w:rFonts w:ascii="Times New Roman" w:hAnsi="Times New Roman" w:cs="Times New Roman"/>
        </w:rPr>
        <w:t>ровне</w:t>
      </w:r>
      <w:proofErr w:type="gramEnd"/>
      <w:r w:rsidRPr="00975AF7">
        <w:rPr>
          <w:rFonts w:ascii="Times New Roman" w:hAnsi="Times New Roman" w:cs="Times New Roman"/>
        </w:rPr>
        <w:t xml:space="preserve">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занятия, направленные на удовлетворение интересов и </w:t>
      </w:r>
      <w:proofErr w:type="gramStart"/>
      <w:r w:rsidRPr="00975AF7">
        <w:rPr>
          <w:rFonts w:ascii="Times New Roman" w:hAnsi="Times New Roman" w:cs="Times New Roman"/>
        </w:rPr>
        <w:t>потребностей</w:t>
      </w:r>
      <w:proofErr w:type="gramEnd"/>
      <w:r w:rsidRPr="00975AF7">
        <w:rPr>
          <w:rFonts w:ascii="Times New Roman" w:hAnsi="Times New Roman" w:cs="Times New Roman"/>
        </w:rPr>
        <w:t xml:space="preserve">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т.п.), целью которых является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 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AF7">
        <w:rPr>
          <w:rFonts w:ascii="Times New Roman" w:hAnsi="Times New Roman" w:cs="Times New Roman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975AF7">
        <w:rPr>
          <w:rFonts w:ascii="Times New Roman" w:hAnsi="Times New Roman" w:cs="Times New Roman"/>
        </w:rPr>
        <w:t>Юнармии</w:t>
      </w:r>
      <w:proofErr w:type="spellEnd"/>
      <w:r w:rsidRPr="00975AF7">
        <w:rPr>
          <w:rFonts w:ascii="Times New Roman" w:hAnsi="Times New Roman" w:cs="Times New Roman"/>
        </w:rPr>
        <w:t>), целью которых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</w:t>
      </w:r>
      <w:r w:rsidR="002B77AE">
        <w:rPr>
          <w:rFonts w:ascii="Times New Roman" w:hAnsi="Times New Roman" w:cs="Times New Roman"/>
        </w:rPr>
        <w:t>.</w:t>
      </w:r>
      <w:proofErr w:type="gramEnd"/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 Количество часов, выделяемых на внеурочную деятельность, составляет за 4 года обучения на уровне начального общего образования не более 1320 часов, в год — не более 330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>Принципы организации внеурочной деятельности в МБОУ «</w:t>
      </w:r>
      <w:r w:rsidR="002B77AE">
        <w:rPr>
          <w:rFonts w:ascii="Times New Roman" w:hAnsi="Times New Roman" w:cs="Times New Roman"/>
        </w:rPr>
        <w:t>ВСШ № 8</w:t>
      </w:r>
      <w:r w:rsidRPr="00975AF7">
        <w:rPr>
          <w:rFonts w:ascii="Times New Roman" w:hAnsi="Times New Roman" w:cs="Times New Roman"/>
        </w:rPr>
        <w:t xml:space="preserve">»: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lastRenderedPageBreak/>
        <w:t xml:space="preserve"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</w:t>
      </w:r>
      <w:proofErr w:type="spellStart"/>
      <w:r w:rsidRPr="00975AF7">
        <w:rPr>
          <w:rFonts w:ascii="Times New Roman" w:hAnsi="Times New Roman" w:cs="Times New Roman"/>
        </w:rPr>
        <w:t>антисоциальные</w:t>
      </w:r>
      <w:proofErr w:type="spellEnd"/>
      <w:r w:rsidRPr="00975AF7">
        <w:rPr>
          <w:rFonts w:ascii="Times New Roman" w:hAnsi="Times New Roman" w:cs="Times New Roman"/>
        </w:rPr>
        <w:t xml:space="preserve"> виды деятельности);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- сотрудничество (помогает детям взрослеть, преодолевая свою инфантильность и развивая самостоятельность и ответственность);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AF7">
        <w:rPr>
          <w:rFonts w:ascii="Times New Roman" w:hAnsi="Times New Roman" w:cs="Times New Roman"/>
        </w:rPr>
        <w:t xml:space="preserve">-доверие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- </w:t>
      </w:r>
      <w:proofErr w:type="spellStart"/>
      <w:r w:rsidRPr="00975AF7">
        <w:rPr>
          <w:rFonts w:ascii="Times New Roman" w:hAnsi="Times New Roman" w:cs="Times New Roman"/>
        </w:rPr>
        <w:t>неназидательность</w:t>
      </w:r>
      <w:proofErr w:type="spellEnd"/>
      <w:r w:rsidRPr="00975AF7">
        <w:rPr>
          <w:rFonts w:ascii="Times New Roman" w:hAnsi="Times New Roman" w:cs="Times New Roman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В </w:t>
      </w:r>
      <w:r w:rsidR="002B77AE">
        <w:rPr>
          <w:rFonts w:ascii="Times New Roman" w:hAnsi="Times New Roman" w:cs="Times New Roman"/>
        </w:rPr>
        <w:t>школе</w:t>
      </w:r>
      <w:r w:rsidRPr="00975AF7">
        <w:rPr>
          <w:rFonts w:ascii="Times New Roman" w:hAnsi="Times New Roman" w:cs="Times New Roman"/>
        </w:rPr>
        <w:t xml:space="preserve"> используется модель плана внеурочной деятельности с преобладанием учебно-познавательной</w:t>
      </w:r>
      <w:r w:rsidR="002B77AE">
        <w:rPr>
          <w:rFonts w:ascii="Times New Roman" w:hAnsi="Times New Roman" w:cs="Times New Roman"/>
        </w:rPr>
        <w:t xml:space="preserve"> и творческой </w:t>
      </w:r>
      <w:r w:rsidRPr="00975AF7">
        <w:rPr>
          <w:rFonts w:ascii="Times New Roman" w:hAnsi="Times New Roman" w:cs="Times New Roman"/>
        </w:rPr>
        <w:t xml:space="preserve"> деятельности.         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</w:t>
      </w:r>
    </w:p>
    <w:p w:rsidR="001B6605" w:rsidRPr="00975AF7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AF7">
        <w:rPr>
          <w:rFonts w:ascii="Times New Roman" w:hAnsi="Times New Roman" w:cs="Times New Roman"/>
        </w:rPr>
        <w:t xml:space="preserve">Занятия проводятся в форме экскурсий, кружков, секций, круглых столов, конференций, викторин, игр, познавательных бесед, </w:t>
      </w:r>
      <w:proofErr w:type="spellStart"/>
      <w:r w:rsidRPr="00975AF7">
        <w:rPr>
          <w:rFonts w:ascii="Times New Roman" w:hAnsi="Times New Roman" w:cs="Times New Roman"/>
        </w:rPr>
        <w:t>КВНов</w:t>
      </w:r>
      <w:proofErr w:type="spellEnd"/>
      <w:r w:rsidRPr="00975AF7">
        <w:rPr>
          <w:rFonts w:ascii="Times New Roman" w:hAnsi="Times New Roman" w:cs="Times New Roman"/>
        </w:rPr>
        <w:t>, заседаний школьного научного общества «</w:t>
      </w:r>
      <w:r w:rsidR="002B77AE">
        <w:rPr>
          <w:rFonts w:ascii="Times New Roman" w:hAnsi="Times New Roman" w:cs="Times New Roman"/>
        </w:rPr>
        <w:t>Диалог наук</w:t>
      </w:r>
      <w:r w:rsidRPr="00975AF7">
        <w:rPr>
          <w:rFonts w:ascii="Times New Roman" w:hAnsi="Times New Roman" w:cs="Times New Roman"/>
        </w:rPr>
        <w:t xml:space="preserve">», олимпиад, поисковых и научных исследований, проектов, интеллектуальных марафонов, соревнований, спортивных игр, туристического </w:t>
      </w:r>
      <w:r w:rsidR="002B77AE">
        <w:rPr>
          <w:rFonts w:ascii="Times New Roman" w:hAnsi="Times New Roman" w:cs="Times New Roman"/>
        </w:rPr>
        <w:t>похода,</w:t>
      </w:r>
      <w:r w:rsidRPr="00975AF7">
        <w:rPr>
          <w:rFonts w:ascii="Times New Roman" w:hAnsi="Times New Roman" w:cs="Times New Roman"/>
        </w:rPr>
        <w:t xml:space="preserve"> конкурсов, выставок, встреч и т.д.  </w:t>
      </w:r>
      <w:proofErr w:type="gramEnd"/>
    </w:p>
    <w:p w:rsidR="002B77AE" w:rsidRDefault="002B77AE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обучающегося, допускается формирование учебных групп из ч</w:t>
      </w:r>
      <w:r w:rsidR="002B77AE">
        <w:rPr>
          <w:rFonts w:ascii="Times New Roman" w:hAnsi="Times New Roman" w:cs="Times New Roman"/>
        </w:rPr>
        <w:t xml:space="preserve">исла обучающихся разных классов. </w:t>
      </w:r>
      <w:r w:rsidRPr="00975AF7">
        <w:rPr>
          <w:rFonts w:ascii="Times New Roman" w:hAnsi="Times New Roman" w:cs="Times New Roman"/>
        </w:rPr>
        <w:t xml:space="preserve">Для организации внеурочной деятельности </w:t>
      </w:r>
      <w:r w:rsidR="002B77AE">
        <w:rPr>
          <w:rFonts w:ascii="Times New Roman" w:hAnsi="Times New Roman" w:cs="Times New Roman"/>
        </w:rPr>
        <w:t>школа</w:t>
      </w:r>
      <w:r w:rsidRPr="00975AF7">
        <w:rPr>
          <w:rFonts w:ascii="Times New Roman" w:hAnsi="Times New Roman" w:cs="Times New Roman"/>
        </w:rPr>
        <w:t xml:space="preserve"> располагает спортивным залом со спортивным инвентарем для школьников, </w:t>
      </w:r>
      <w:r w:rsidR="002B77AE">
        <w:rPr>
          <w:rFonts w:ascii="Times New Roman" w:hAnsi="Times New Roman" w:cs="Times New Roman"/>
        </w:rPr>
        <w:t>спортивной</w:t>
      </w:r>
      <w:r w:rsidRPr="00975AF7">
        <w:rPr>
          <w:rFonts w:ascii="Times New Roman" w:hAnsi="Times New Roman" w:cs="Times New Roman"/>
        </w:rPr>
        <w:t xml:space="preserve"> площадкой, школьным музеем, , музыкальной техникой, библиотекой, кабинетом технологии, а также кабинетами, оборудованными компьютерной техникой, интерактивными досками</w:t>
      </w:r>
      <w:r w:rsidR="002B77AE">
        <w:rPr>
          <w:rFonts w:ascii="Times New Roman" w:hAnsi="Times New Roman" w:cs="Times New Roman"/>
        </w:rPr>
        <w:t xml:space="preserve">, также используются ресурсы СДК «Прогрессия» и библиотеки </w:t>
      </w:r>
      <w:proofErr w:type="spellStart"/>
      <w:r w:rsidR="002B77AE">
        <w:rPr>
          <w:rFonts w:ascii="Times New Roman" w:hAnsi="Times New Roman" w:cs="Times New Roman"/>
        </w:rPr>
        <w:t>п</w:t>
      </w:r>
      <w:proofErr w:type="gramStart"/>
      <w:r w:rsidR="002B77AE">
        <w:rPr>
          <w:rFonts w:ascii="Times New Roman" w:hAnsi="Times New Roman" w:cs="Times New Roman"/>
        </w:rPr>
        <w:t>.В</w:t>
      </w:r>
      <w:proofErr w:type="gramEnd"/>
      <w:r w:rsidR="002B77AE">
        <w:rPr>
          <w:rFonts w:ascii="Times New Roman" w:hAnsi="Times New Roman" w:cs="Times New Roman"/>
        </w:rPr>
        <w:t>ангаш</w:t>
      </w:r>
      <w:proofErr w:type="spellEnd"/>
      <w:r w:rsidR="002B77AE">
        <w:rPr>
          <w:rFonts w:ascii="Times New Roman" w:hAnsi="Times New Roman" w:cs="Times New Roman"/>
        </w:rPr>
        <w:t>.</w:t>
      </w:r>
      <w:r w:rsidRPr="00975AF7">
        <w:rPr>
          <w:rFonts w:ascii="Times New Roman" w:hAnsi="Times New Roman" w:cs="Times New Roman"/>
        </w:rPr>
        <w:t xml:space="preserve">          </w:t>
      </w:r>
    </w:p>
    <w:p w:rsidR="002B77AE" w:rsidRDefault="002B77AE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Ожидаемые результаты внеурочной деятельности: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развитие индивидуальности каждого ребёнка в процессе самоопределения в системе внеурочной деятельности;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AF7">
        <w:rPr>
          <w:rFonts w:ascii="Times New Roman" w:hAnsi="Times New Roman" w:cs="Times New Roman"/>
        </w:rPr>
        <w:t xml:space="preserve">•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воспитание уважительного отношения к своему </w:t>
      </w:r>
      <w:r w:rsidR="002B77AE">
        <w:rPr>
          <w:rFonts w:ascii="Times New Roman" w:hAnsi="Times New Roman" w:cs="Times New Roman"/>
        </w:rPr>
        <w:t>району, поселку, школе</w:t>
      </w:r>
      <w:r w:rsidRPr="00975AF7">
        <w:rPr>
          <w:rFonts w:ascii="Times New Roman" w:hAnsi="Times New Roman" w:cs="Times New Roman"/>
        </w:rPr>
        <w:t xml:space="preserve">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получение школьником опыта самостоятельного социального действия; 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формирования коммуникативной, этической, социальной, гражданской компетентности школьников;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</w:t>
      </w:r>
      <w:r w:rsidR="002B77AE">
        <w:rPr>
          <w:rFonts w:ascii="Times New Roman" w:hAnsi="Times New Roman" w:cs="Times New Roman"/>
        </w:rPr>
        <w:t>100% количество</w:t>
      </w:r>
      <w:r w:rsidRPr="00975AF7">
        <w:rPr>
          <w:rFonts w:ascii="Times New Roman" w:hAnsi="Times New Roman" w:cs="Times New Roman"/>
        </w:rPr>
        <w:t xml:space="preserve"> детей, охваченных организованным досугом;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воспитание у детей толерантности, навыков здорового образа жизни;  </w:t>
      </w:r>
    </w:p>
    <w:p w:rsidR="002B77A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Ученик получит возможность научиться: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адекватно использовать речевые средства общения для решения коммуникативных задач;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допускать возможности существования у людей различных точек зрения, в том числе не совпадающих с его собственным мнением;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• строить понятные для партнёра высказывания, задавать вопросы, необходимые для организации собственной деятельности и сотрудничества с партнёром;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lastRenderedPageBreak/>
        <w:t xml:space="preserve">• осуществлять взаимный контроль и оказывать в сотрудничестве необходимую взаимопомощь; </w:t>
      </w:r>
    </w:p>
    <w:p w:rsidR="006451EE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>• продуктивно содействовать разрешению конфликтов на основе учёта интересов и позиций всех участников</w:t>
      </w:r>
      <w:r w:rsidR="006451EE">
        <w:rPr>
          <w:rFonts w:ascii="Times New Roman" w:hAnsi="Times New Roman" w:cs="Times New Roman"/>
        </w:rPr>
        <w:t>.</w:t>
      </w:r>
      <w:r w:rsidRPr="00975AF7">
        <w:rPr>
          <w:rFonts w:ascii="Times New Roman" w:hAnsi="Times New Roman" w:cs="Times New Roman"/>
        </w:rPr>
        <w:t xml:space="preserve">    </w:t>
      </w:r>
    </w:p>
    <w:p w:rsidR="003F5F6B" w:rsidRDefault="001B6605" w:rsidP="00975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F7">
        <w:rPr>
          <w:rFonts w:ascii="Times New Roman" w:hAnsi="Times New Roman" w:cs="Times New Roman"/>
        </w:rPr>
        <w:t xml:space="preserve"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</w:t>
      </w:r>
      <w:r w:rsidRPr="006451EE">
        <w:rPr>
          <w:rFonts w:ascii="Times New Roman" w:hAnsi="Times New Roman" w:cs="Times New Roman"/>
        </w:rPr>
        <w:t>обеспечить развитие личности.</w:t>
      </w: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EAB" w:rsidRDefault="00E03EAB" w:rsidP="00E03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AB">
        <w:rPr>
          <w:rFonts w:ascii="Times New Roman" w:hAnsi="Times New Roman" w:cs="Times New Roman"/>
          <w:b/>
        </w:rPr>
        <w:lastRenderedPageBreak/>
        <w:t>План внеурочной деятельности для 1-</w:t>
      </w:r>
      <w:r>
        <w:rPr>
          <w:rFonts w:ascii="Times New Roman" w:hAnsi="Times New Roman" w:cs="Times New Roman"/>
          <w:b/>
        </w:rPr>
        <w:t>3-</w:t>
      </w:r>
      <w:r w:rsidRPr="00E03EAB">
        <w:rPr>
          <w:rFonts w:ascii="Times New Roman" w:hAnsi="Times New Roman" w:cs="Times New Roman"/>
          <w:b/>
        </w:rPr>
        <w:t>х классов</w:t>
      </w:r>
    </w:p>
    <w:p w:rsidR="00E03EAB" w:rsidRDefault="00E03EAB" w:rsidP="00E03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AB">
        <w:rPr>
          <w:rFonts w:ascii="Times New Roman" w:hAnsi="Times New Roman" w:cs="Times New Roman"/>
          <w:b/>
        </w:rPr>
        <w:t>МБОУ «</w:t>
      </w:r>
      <w:r>
        <w:rPr>
          <w:rFonts w:ascii="Times New Roman" w:hAnsi="Times New Roman" w:cs="Times New Roman"/>
          <w:b/>
        </w:rPr>
        <w:t>ВСШ №8</w:t>
      </w:r>
      <w:r w:rsidRPr="00E03EAB">
        <w:rPr>
          <w:rFonts w:ascii="Times New Roman" w:hAnsi="Times New Roman" w:cs="Times New Roman"/>
          <w:b/>
        </w:rPr>
        <w:t>» на 2022 – 2023 учебный год</w:t>
      </w:r>
    </w:p>
    <w:p w:rsidR="00E03EAB" w:rsidRDefault="00E03EAB" w:rsidP="00E03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50"/>
        <w:gridCol w:w="1813"/>
        <w:gridCol w:w="1573"/>
        <w:gridCol w:w="1369"/>
        <w:gridCol w:w="653"/>
        <w:gridCol w:w="647"/>
        <w:gridCol w:w="625"/>
        <w:gridCol w:w="841"/>
      </w:tblGrid>
      <w:tr w:rsidR="0011125C" w:rsidTr="005C0729">
        <w:tc>
          <w:tcPr>
            <w:tcW w:w="2050" w:type="dxa"/>
            <w:vMerge w:val="restart"/>
          </w:tcPr>
          <w:p w:rsidR="0011125C" w:rsidRPr="0011125C" w:rsidRDefault="0011125C" w:rsidP="00111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813" w:type="dxa"/>
            <w:vMerge w:val="restart"/>
          </w:tcPr>
          <w:p w:rsidR="0011125C" w:rsidRPr="0011125C" w:rsidRDefault="0011125C" w:rsidP="00111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573" w:type="dxa"/>
            <w:vMerge w:val="restart"/>
          </w:tcPr>
          <w:p w:rsidR="0011125C" w:rsidRPr="0011125C" w:rsidRDefault="0011125C" w:rsidP="00111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369" w:type="dxa"/>
            <w:vMerge w:val="restart"/>
          </w:tcPr>
          <w:p w:rsidR="0011125C" w:rsidRPr="0011125C" w:rsidRDefault="0011125C" w:rsidP="001112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1925" w:type="dxa"/>
            <w:gridSpan w:val="3"/>
          </w:tcPr>
          <w:p w:rsidR="0011125C" w:rsidRPr="0011125C" w:rsidRDefault="0011125C" w:rsidP="00E03E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41" w:type="dxa"/>
            <w:vMerge w:val="restart"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11125C" w:rsidRPr="0011125C" w:rsidRDefault="0011125C" w:rsidP="00E03E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</w:tr>
      <w:tr w:rsidR="005C0729" w:rsidTr="005C0729">
        <w:tc>
          <w:tcPr>
            <w:tcW w:w="2050" w:type="dxa"/>
            <w:vMerge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vMerge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vMerge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7" w:type="dxa"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5" w:type="dxa"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1" w:type="dxa"/>
            <w:vMerge/>
          </w:tcPr>
          <w:p w:rsidR="0011125C" w:rsidRDefault="0011125C" w:rsidP="00E03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729" w:rsidTr="003F5F6B">
        <w:tc>
          <w:tcPr>
            <w:tcW w:w="9571" w:type="dxa"/>
            <w:gridSpan w:val="8"/>
          </w:tcPr>
          <w:p w:rsidR="005C0729" w:rsidRPr="005C0729" w:rsidRDefault="005C0729" w:rsidP="005C07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b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5C0729" w:rsidTr="005C0729">
        <w:tc>
          <w:tcPr>
            <w:tcW w:w="2050" w:type="dxa"/>
          </w:tcPr>
          <w:p w:rsidR="0011125C" w:rsidRPr="005C0729" w:rsidRDefault="005C0729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13" w:type="dxa"/>
          </w:tcPr>
          <w:p w:rsidR="0011125C" w:rsidRPr="005C0729" w:rsidRDefault="005C0729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3" w:type="dxa"/>
          </w:tcPr>
          <w:p w:rsidR="0011125C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</w:t>
            </w:r>
          </w:p>
        </w:tc>
        <w:tc>
          <w:tcPr>
            <w:tcW w:w="1369" w:type="dxa"/>
          </w:tcPr>
          <w:p w:rsidR="0011125C" w:rsidRPr="005C0729" w:rsidRDefault="005C0729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653" w:type="dxa"/>
          </w:tcPr>
          <w:p w:rsidR="0011125C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11125C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</w:tcPr>
          <w:p w:rsidR="0011125C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11125C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C0729" w:rsidTr="003F5F6B">
        <w:tc>
          <w:tcPr>
            <w:tcW w:w="2050" w:type="dxa"/>
          </w:tcPr>
          <w:p w:rsidR="005C0729" w:rsidRPr="005C0729" w:rsidRDefault="005C0729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формирование функциональной грамотности</w:t>
            </w:r>
          </w:p>
        </w:tc>
        <w:tc>
          <w:tcPr>
            <w:tcW w:w="1813" w:type="dxa"/>
          </w:tcPr>
          <w:p w:rsidR="005C0729" w:rsidRPr="005C0729" w:rsidRDefault="005C0729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E1E0D">
              <w:rPr>
                <w:rFonts w:ascii="Times New Roman" w:hAnsi="Times New Roman" w:cs="Times New Roman"/>
                <w:sz w:val="18"/>
                <w:szCs w:val="18"/>
              </w:rPr>
              <w:t>Учимся разумному финансово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поведению»</w:t>
            </w:r>
          </w:p>
        </w:tc>
        <w:tc>
          <w:tcPr>
            <w:tcW w:w="1573" w:type="dxa"/>
          </w:tcPr>
          <w:p w:rsidR="005C0729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369" w:type="dxa"/>
          </w:tcPr>
          <w:p w:rsidR="005C0729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925" w:type="dxa"/>
            <w:gridSpan w:val="3"/>
          </w:tcPr>
          <w:p w:rsidR="005C0729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C0729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5C0729" w:rsidRPr="005C0729" w:rsidRDefault="005C0729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1E0D" w:rsidTr="003F5F6B">
        <w:tc>
          <w:tcPr>
            <w:tcW w:w="2050" w:type="dxa"/>
          </w:tcPr>
          <w:p w:rsidR="00EE1E0D" w:rsidRPr="005C0729" w:rsidRDefault="00EE1E0D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sz w:val="18"/>
                <w:szCs w:val="18"/>
              </w:rPr>
              <w:t xml:space="preserve">Занятия, направленные на удовлетворение </w:t>
            </w:r>
            <w:proofErr w:type="spellStart"/>
            <w:r w:rsidRPr="005C0729"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5C0729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 и потребностей обучающихся</w:t>
            </w:r>
          </w:p>
        </w:tc>
        <w:tc>
          <w:tcPr>
            <w:tcW w:w="1813" w:type="dxa"/>
          </w:tcPr>
          <w:p w:rsidR="00EE1E0D" w:rsidRPr="005C0729" w:rsidRDefault="00EE1E0D" w:rsidP="00EE1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«Путешествие в мир профессий»</w:t>
            </w:r>
          </w:p>
        </w:tc>
        <w:tc>
          <w:tcPr>
            <w:tcW w:w="1573" w:type="dxa"/>
          </w:tcPr>
          <w:p w:rsidR="00EE1E0D" w:rsidRPr="005C0729" w:rsidRDefault="00EE1E0D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369" w:type="dxa"/>
          </w:tcPr>
          <w:p w:rsidR="00EE1E0D" w:rsidRPr="005C0729" w:rsidRDefault="00EE1E0D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925" w:type="dxa"/>
            <w:gridSpan w:val="3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1E0D" w:rsidTr="003F5F6B">
        <w:tc>
          <w:tcPr>
            <w:tcW w:w="9571" w:type="dxa"/>
            <w:gridSpan w:val="8"/>
          </w:tcPr>
          <w:p w:rsidR="00EE1E0D" w:rsidRPr="00EE1E0D" w:rsidRDefault="00EE1E0D" w:rsidP="00EE1E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</w:tc>
      </w:tr>
      <w:tr w:rsidR="00EE1E0D" w:rsidTr="003F5F6B">
        <w:tc>
          <w:tcPr>
            <w:tcW w:w="2050" w:type="dxa"/>
          </w:tcPr>
          <w:p w:rsidR="00EE1E0D" w:rsidRPr="005C0729" w:rsidRDefault="00EE1E0D" w:rsidP="00EE1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>социокультурных</w:t>
            </w:r>
            <w:proofErr w:type="spellEnd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1813" w:type="dxa"/>
          </w:tcPr>
          <w:p w:rsidR="00EE1E0D" w:rsidRPr="005C0729" w:rsidRDefault="00EE1E0D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«Занимательный английский»</w:t>
            </w:r>
          </w:p>
        </w:tc>
        <w:tc>
          <w:tcPr>
            <w:tcW w:w="1573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369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653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1E0D" w:rsidTr="003F5F6B">
        <w:tc>
          <w:tcPr>
            <w:tcW w:w="2050" w:type="dxa"/>
            <w:vMerge w:val="restart"/>
          </w:tcPr>
          <w:p w:rsidR="00EE1E0D" w:rsidRPr="005C0729" w:rsidRDefault="00EE1E0D" w:rsidP="00EE1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>потребностей</w:t>
            </w:r>
            <w:proofErr w:type="gramEnd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13" w:type="dxa"/>
          </w:tcPr>
          <w:p w:rsidR="00EE1E0D" w:rsidRPr="005C0729" w:rsidRDefault="00EE1E0D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3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театральное творчество</w:t>
            </w:r>
          </w:p>
        </w:tc>
        <w:tc>
          <w:tcPr>
            <w:tcW w:w="1369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1925" w:type="dxa"/>
            <w:gridSpan w:val="3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E1E0D" w:rsidTr="003F5F6B">
        <w:tc>
          <w:tcPr>
            <w:tcW w:w="2050" w:type="dxa"/>
            <w:vMerge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EE1E0D" w:rsidRPr="005C0729" w:rsidRDefault="00EE1E0D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1573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спортивно-игровая</w:t>
            </w:r>
          </w:p>
        </w:tc>
        <w:tc>
          <w:tcPr>
            <w:tcW w:w="1369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925" w:type="dxa"/>
            <w:gridSpan w:val="3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1E0D" w:rsidTr="003F5F6B">
        <w:tc>
          <w:tcPr>
            <w:tcW w:w="2050" w:type="dxa"/>
            <w:vMerge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EE1E0D" w:rsidRPr="00EE1E0D" w:rsidRDefault="00EE1E0D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моделирование»</w:t>
            </w:r>
          </w:p>
        </w:tc>
        <w:tc>
          <w:tcPr>
            <w:tcW w:w="1573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творчество</w:t>
            </w:r>
          </w:p>
        </w:tc>
        <w:tc>
          <w:tcPr>
            <w:tcW w:w="1369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925" w:type="dxa"/>
            <w:gridSpan w:val="3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EE1E0D" w:rsidRPr="005C0729" w:rsidRDefault="00EE1E0D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870E7" w:rsidTr="003F5F6B">
        <w:tc>
          <w:tcPr>
            <w:tcW w:w="2050" w:type="dxa"/>
          </w:tcPr>
          <w:p w:rsidR="003870E7" w:rsidRPr="005C0729" w:rsidRDefault="003870E7" w:rsidP="00387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70E7"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13" w:type="dxa"/>
          </w:tcPr>
          <w:p w:rsidR="003870E7" w:rsidRPr="005C0729" w:rsidRDefault="003870E7" w:rsidP="005C07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ЮИД</w:t>
            </w:r>
          </w:p>
        </w:tc>
        <w:tc>
          <w:tcPr>
            <w:tcW w:w="1573" w:type="dxa"/>
          </w:tcPr>
          <w:p w:rsidR="003870E7" w:rsidRPr="005C0729" w:rsidRDefault="003870E7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общественное объединение</w:t>
            </w:r>
          </w:p>
        </w:tc>
        <w:tc>
          <w:tcPr>
            <w:tcW w:w="1369" w:type="dxa"/>
          </w:tcPr>
          <w:p w:rsidR="003870E7" w:rsidRPr="005C0729" w:rsidRDefault="003870E7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1925" w:type="dxa"/>
            <w:gridSpan w:val="3"/>
          </w:tcPr>
          <w:p w:rsidR="003870E7" w:rsidRPr="005C0729" w:rsidRDefault="003870E7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</w:tcPr>
          <w:p w:rsidR="003870E7" w:rsidRPr="005C0729" w:rsidRDefault="003870E7" w:rsidP="00E03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03EAB" w:rsidRPr="00E03EAB" w:rsidRDefault="00E03EAB" w:rsidP="00E03E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3EAB" w:rsidRDefault="00E03EAB" w:rsidP="00975A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70E7" w:rsidRDefault="003870E7" w:rsidP="003870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0E7">
        <w:rPr>
          <w:rFonts w:ascii="Times New Roman" w:hAnsi="Times New Roman" w:cs="Times New Roman"/>
          <w:b/>
        </w:rPr>
        <w:lastRenderedPageBreak/>
        <w:t>Пояснительная записка  к плану внеурочной</w:t>
      </w:r>
      <w:r>
        <w:rPr>
          <w:rFonts w:ascii="Times New Roman" w:hAnsi="Times New Roman" w:cs="Times New Roman"/>
          <w:b/>
        </w:rPr>
        <w:t xml:space="preserve"> деятельности для 5-</w:t>
      </w:r>
      <w:r w:rsidR="00B802AC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класс</w:t>
      </w:r>
      <w:r w:rsidR="00B802AC">
        <w:rPr>
          <w:rFonts w:ascii="Times New Roman" w:hAnsi="Times New Roman" w:cs="Times New Roman"/>
          <w:b/>
        </w:rPr>
        <w:t>ов</w:t>
      </w:r>
    </w:p>
    <w:p w:rsidR="003870E7" w:rsidRPr="003870E7" w:rsidRDefault="003870E7" w:rsidP="003870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0E7">
        <w:rPr>
          <w:rFonts w:ascii="Times New Roman" w:hAnsi="Times New Roman" w:cs="Times New Roman"/>
          <w:b/>
        </w:rPr>
        <w:t>МБОУ «</w:t>
      </w:r>
      <w:r>
        <w:rPr>
          <w:rFonts w:ascii="Times New Roman" w:hAnsi="Times New Roman" w:cs="Times New Roman"/>
          <w:b/>
        </w:rPr>
        <w:t>ВСШ № 8</w:t>
      </w:r>
      <w:r w:rsidRPr="003870E7">
        <w:rPr>
          <w:rFonts w:ascii="Times New Roman" w:hAnsi="Times New Roman" w:cs="Times New Roman"/>
          <w:b/>
        </w:rPr>
        <w:t>» в рамках реализации обновленных ФГОС ООО на 2022-2023   учебный год</w:t>
      </w:r>
    </w:p>
    <w:p w:rsidR="003870E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План внеурочной деятельности в МБОУ «</w:t>
      </w:r>
      <w:r>
        <w:rPr>
          <w:rFonts w:ascii="Times New Roman" w:hAnsi="Times New Roman" w:cs="Times New Roman"/>
        </w:rPr>
        <w:t>ВСШ</w:t>
      </w:r>
      <w:r w:rsidRPr="003870E7">
        <w:rPr>
          <w:rFonts w:ascii="Times New Roman" w:hAnsi="Times New Roman" w:cs="Times New Roman"/>
        </w:rPr>
        <w:t xml:space="preserve"> №8» в рамках реализации основной образовательной программы основного общего образования  разработан в соответствии с требованиями:  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Федерального закона от 29.12.2012 №273 - ФЗ «Об образовании в Российской Федерации»;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Закона Российской Федерации от 25.10.1991 №1807-1 «О языках народов Российской Федерации»;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образования, утвержденного 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</w:t>
      </w:r>
      <w:proofErr w:type="spellStart"/>
      <w:r w:rsidRPr="00333567">
        <w:rPr>
          <w:rFonts w:ascii="Times New Roman" w:hAnsi="Times New Roman" w:cs="Times New Roman"/>
        </w:rPr>
        <w:t>Санитарноэпидемиологические</w:t>
      </w:r>
      <w:proofErr w:type="spellEnd"/>
      <w:r w:rsidRPr="00333567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молодежи»; </w:t>
      </w:r>
      <w:r w:rsidR="00B802AC">
        <w:rPr>
          <w:rFonts w:ascii="Times New Roman" w:hAnsi="Times New Roman" w:cs="Times New Roman"/>
        </w:rPr>
        <w:t>П</w:t>
      </w:r>
      <w:r w:rsidRPr="00333567">
        <w:rPr>
          <w:rFonts w:ascii="Times New Roman" w:hAnsi="Times New Roman" w:cs="Times New Roman"/>
        </w:rPr>
        <w:t xml:space="preserve">остановления Главного государственного санитарного врача Российской Федерации от 28.01.2021 № 2 </w:t>
      </w:r>
      <w:proofErr w:type="spellStart"/>
      <w:r w:rsidRPr="00333567">
        <w:rPr>
          <w:rFonts w:ascii="Times New Roman" w:hAnsi="Times New Roman" w:cs="Times New Roman"/>
        </w:rPr>
        <w:t>СанПиН</w:t>
      </w:r>
      <w:proofErr w:type="spellEnd"/>
      <w:r w:rsidRPr="00333567">
        <w:rPr>
          <w:rFonts w:ascii="Times New Roman" w:hAnsi="Times New Roman" w:cs="Times New Roman"/>
        </w:rPr>
        <w:t xml:space="preserve"> 1.2.3685-21 «Об утверждении </w:t>
      </w:r>
      <w:proofErr w:type="spellStart"/>
      <w:r w:rsidRPr="00333567">
        <w:rPr>
          <w:rFonts w:ascii="Times New Roman" w:hAnsi="Times New Roman" w:cs="Times New Roman"/>
        </w:rPr>
        <w:t>СанПиН</w:t>
      </w:r>
      <w:proofErr w:type="spellEnd"/>
      <w:r w:rsidRPr="00333567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утвержденной протоколом ФУМО от 18.03.2022 № 1/22;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 xml:space="preserve">Письма </w:t>
      </w:r>
      <w:proofErr w:type="spellStart"/>
      <w:r w:rsidRPr="00333567">
        <w:rPr>
          <w:rFonts w:ascii="Times New Roman" w:hAnsi="Times New Roman" w:cs="Times New Roman"/>
        </w:rPr>
        <w:t>Минпросвещения</w:t>
      </w:r>
      <w:proofErr w:type="spellEnd"/>
      <w:r w:rsidRPr="00333567">
        <w:rPr>
          <w:rFonts w:ascii="Times New Roman" w:hAnsi="Times New Roman" w:cs="Times New Roman"/>
        </w:rPr>
        <w:t xml:space="preserve"> России от 05.07.2022 г. 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 w:rsidRPr="00333567">
        <w:rPr>
          <w:rFonts w:ascii="Times New Roman" w:hAnsi="Times New Roman" w:cs="Times New Roman"/>
        </w:rPr>
        <w:t>Минпросещения</w:t>
      </w:r>
      <w:proofErr w:type="spellEnd"/>
      <w:r w:rsidRPr="00333567">
        <w:rPr>
          <w:rFonts w:ascii="Times New Roman" w:hAnsi="Times New Roman" w:cs="Times New Roman"/>
        </w:rPr>
        <w:t xml:space="preserve"> России от 17.06.2022  № 03-871 «Об организации занятий «Разговоры о </w:t>
      </w:r>
      <w:proofErr w:type="gramStart"/>
      <w:r w:rsidRPr="00333567">
        <w:rPr>
          <w:rFonts w:ascii="Times New Roman" w:hAnsi="Times New Roman" w:cs="Times New Roman"/>
        </w:rPr>
        <w:t>важном</w:t>
      </w:r>
      <w:proofErr w:type="gramEnd"/>
      <w:r w:rsidRPr="00333567">
        <w:rPr>
          <w:rFonts w:ascii="Times New Roman" w:hAnsi="Times New Roman" w:cs="Times New Roman"/>
        </w:rPr>
        <w:t>»;</w:t>
      </w:r>
    </w:p>
    <w:p w:rsidR="00333567" w:rsidRPr="00333567" w:rsidRDefault="0033356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333567">
        <w:rPr>
          <w:rFonts w:ascii="Times New Roman" w:hAnsi="Times New Roman" w:cs="Times New Roman"/>
        </w:rPr>
        <w:t xml:space="preserve"> муниципального бюджетного общеобразовательного учреждения «</w:t>
      </w:r>
      <w:proofErr w:type="spellStart"/>
      <w:r w:rsidRPr="00333567">
        <w:rPr>
          <w:rFonts w:ascii="Times New Roman" w:hAnsi="Times New Roman" w:cs="Times New Roman"/>
        </w:rPr>
        <w:t>Вангашская</w:t>
      </w:r>
      <w:proofErr w:type="spellEnd"/>
      <w:r w:rsidRPr="00333567">
        <w:rPr>
          <w:rFonts w:ascii="Times New Roman" w:hAnsi="Times New Roman" w:cs="Times New Roman"/>
        </w:rPr>
        <w:t xml:space="preserve"> средняя школа №8»</w:t>
      </w:r>
    </w:p>
    <w:p w:rsidR="003870E7" w:rsidRPr="00333567" w:rsidRDefault="003870E7" w:rsidP="0033356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</w:rPr>
        <w:t>Основной образовательной программы основного общего образования МБОУ «</w:t>
      </w:r>
      <w:r w:rsidR="00333567">
        <w:rPr>
          <w:rFonts w:ascii="Times New Roman" w:hAnsi="Times New Roman" w:cs="Times New Roman"/>
        </w:rPr>
        <w:t>ВСШ №8</w:t>
      </w:r>
      <w:r w:rsidRPr="00333567">
        <w:rPr>
          <w:rFonts w:ascii="Times New Roman" w:hAnsi="Times New Roman" w:cs="Times New Roman"/>
        </w:rPr>
        <w:t xml:space="preserve">». </w:t>
      </w:r>
    </w:p>
    <w:p w:rsidR="003870E7" w:rsidRPr="003870E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лицее является неотъемлемой и обязательной частью образовательного процесса в МБОУ «</w:t>
      </w:r>
      <w:r w:rsidR="00333567">
        <w:rPr>
          <w:rFonts w:ascii="Times New Roman" w:hAnsi="Times New Roman" w:cs="Times New Roman"/>
        </w:rPr>
        <w:t>ВСШ №8</w:t>
      </w:r>
      <w:r w:rsidRPr="003870E7">
        <w:rPr>
          <w:rFonts w:ascii="Times New Roman" w:hAnsi="Times New Roman" w:cs="Times New Roman"/>
        </w:rPr>
        <w:t xml:space="preserve">».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МБОУ «</w:t>
      </w:r>
      <w:r w:rsidR="00333567">
        <w:rPr>
          <w:rFonts w:ascii="Times New Roman" w:hAnsi="Times New Roman" w:cs="Times New Roman"/>
        </w:rPr>
        <w:t>ВСШ</w:t>
      </w:r>
      <w:r w:rsidRPr="003870E7">
        <w:rPr>
          <w:rFonts w:ascii="Times New Roman" w:hAnsi="Times New Roman" w:cs="Times New Roman"/>
        </w:rPr>
        <w:t xml:space="preserve"> №8».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3870E7">
        <w:rPr>
          <w:rFonts w:ascii="Times New Roman" w:hAnsi="Times New Roman" w:cs="Times New Roman"/>
        </w:rPr>
        <w:t>метапредметных</w:t>
      </w:r>
      <w:proofErr w:type="spellEnd"/>
      <w:r w:rsidRPr="003870E7">
        <w:rPr>
          <w:rFonts w:ascii="Times New Roman" w:hAnsi="Times New Roman" w:cs="Times New Roman"/>
        </w:rPr>
        <w:t xml:space="preserve"> и предметных), осуществляемую в формах, отличных </w:t>
      </w:r>
      <w:proofErr w:type="gramStart"/>
      <w:r w:rsidRPr="003870E7">
        <w:rPr>
          <w:rFonts w:ascii="Times New Roman" w:hAnsi="Times New Roman" w:cs="Times New Roman"/>
        </w:rPr>
        <w:t>от</w:t>
      </w:r>
      <w:proofErr w:type="gramEnd"/>
      <w:r w:rsidRPr="003870E7">
        <w:rPr>
          <w:rFonts w:ascii="Times New Roman" w:hAnsi="Times New Roman" w:cs="Times New Roman"/>
        </w:rPr>
        <w:t xml:space="preserve"> урочной. Внеурочная деятельность 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  <w:b/>
        </w:rPr>
        <w:t>Цель</w:t>
      </w:r>
      <w:r w:rsidRPr="003870E7">
        <w:rPr>
          <w:rFonts w:ascii="Times New Roman" w:hAnsi="Times New Roman" w:cs="Times New Roman"/>
        </w:rPr>
        <w:t xml:space="preserve"> внеурочной деятельности:  создание условий для проявления и развития ребенком своих интересов на основе свободного выбора, постижения </w:t>
      </w:r>
      <w:proofErr w:type="spellStart"/>
      <w:r w:rsidRPr="003870E7">
        <w:rPr>
          <w:rFonts w:ascii="Times New Roman" w:hAnsi="Times New Roman" w:cs="Times New Roman"/>
        </w:rPr>
        <w:t>духовнонравственных</w:t>
      </w:r>
      <w:proofErr w:type="spellEnd"/>
      <w:r w:rsidRPr="003870E7">
        <w:rPr>
          <w:rFonts w:ascii="Times New Roman" w:hAnsi="Times New Roman" w:cs="Times New Roman"/>
        </w:rPr>
        <w:t xml:space="preserve"> ценностей и культурных традиций.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567">
        <w:rPr>
          <w:rFonts w:ascii="Times New Roman" w:hAnsi="Times New Roman" w:cs="Times New Roman"/>
          <w:b/>
        </w:rPr>
        <w:t>Основные задачи</w:t>
      </w:r>
      <w:r w:rsidRPr="003870E7">
        <w:rPr>
          <w:rFonts w:ascii="Times New Roman" w:hAnsi="Times New Roman" w:cs="Times New Roman"/>
        </w:rPr>
        <w:t xml:space="preserve"> организации внеурочной деятельности при получении основного общего образования: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lastRenderedPageBreak/>
        <w:t xml:space="preserve"> • организовать  общественно-полезную  и  </w:t>
      </w:r>
      <w:proofErr w:type="spellStart"/>
      <w:r w:rsidRPr="003870E7">
        <w:rPr>
          <w:rFonts w:ascii="Times New Roman" w:hAnsi="Times New Roman" w:cs="Times New Roman"/>
        </w:rPr>
        <w:t>досуговую</w:t>
      </w:r>
      <w:proofErr w:type="spellEnd"/>
      <w:r w:rsidRPr="003870E7">
        <w:rPr>
          <w:rFonts w:ascii="Times New Roman" w:hAnsi="Times New Roman" w:cs="Times New Roman"/>
        </w:rPr>
        <w:t xml:space="preserve"> деятельность  учащихся  совместно  с семьями обучающихся;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выявить интересы, склонности, способности, возможности  </w:t>
      </w:r>
      <w:proofErr w:type="gramStart"/>
      <w:r w:rsidRPr="003870E7">
        <w:rPr>
          <w:rFonts w:ascii="Times New Roman" w:hAnsi="Times New Roman" w:cs="Times New Roman"/>
        </w:rPr>
        <w:t>обучающихся</w:t>
      </w:r>
      <w:proofErr w:type="gramEnd"/>
      <w:r w:rsidRPr="003870E7">
        <w:rPr>
          <w:rFonts w:ascii="Times New Roman" w:hAnsi="Times New Roman" w:cs="Times New Roman"/>
        </w:rPr>
        <w:t xml:space="preserve"> к различным видам деятельности;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создать условия для индивидуального развития ребенка в избранной сфере внеурочной деятельности;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продолжить формирование системы знаний, умений, навыков в избранном направлении деятельности;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развить опыт творческой деятельности, творческих способностей;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создать условия для реализации приобретенных знаний, умений и навыков;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продолжить развитие опыта неформального общения, взаимодействия, сотрудничества;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расширить рамки общения с социумом.          </w:t>
      </w:r>
    </w:p>
    <w:p w:rsidR="00333567" w:rsidRDefault="00333567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План внеурочной деятельности состоит из двух частей: части, рекомендуемой для всех обучающихся, и вариативной части.        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Внеурочная деятельность в  части, рекомендуемой для всех обучающихся, представлена следующими направлениями: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3870E7">
        <w:rPr>
          <w:rFonts w:ascii="Times New Roman" w:hAnsi="Times New Roman" w:cs="Times New Roman"/>
        </w:rPr>
        <w:t>важном</w:t>
      </w:r>
      <w:proofErr w:type="gramEnd"/>
      <w:r w:rsidRPr="003870E7">
        <w:rPr>
          <w:rFonts w:ascii="Times New Roman" w:hAnsi="Times New Roman" w:cs="Times New Roman"/>
        </w:rPr>
        <w:t xml:space="preserve">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 w:rsidRPr="003870E7">
        <w:rPr>
          <w:rFonts w:ascii="Times New Roman" w:hAnsi="Times New Roman" w:cs="Times New Roman"/>
        </w:rPr>
        <w:t>важном</w:t>
      </w:r>
      <w:proofErr w:type="gramEnd"/>
      <w:r w:rsidRPr="003870E7">
        <w:rPr>
          <w:rFonts w:ascii="Times New Roman" w:hAnsi="Times New Roman" w:cs="Times New Roman"/>
        </w:rPr>
        <w:t xml:space="preserve">» возложена на классных руководителей;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1 час в неделю – занятия, направленные на удовлетворение </w:t>
      </w:r>
      <w:proofErr w:type="spellStart"/>
      <w:r w:rsidRPr="003870E7">
        <w:rPr>
          <w:rFonts w:ascii="Times New Roman" w:hAnsi="Times New Roman" w:cs="Times New Roman"/>
        </w:rPr>
        <w:t>профориентационных</w:t>
      </w:r>
      <w:proofErr w:type="spellEnd"/>
      <w:r w:rsidRPr="003870E7">
        <w:rPr>
          <w:rFonts w:ascii="Times New Roman" w:hAnsi="Times New Roman" w:cs="Times New Roman"/>
        </w:rPr>
        <w:t xml:space="preserve"> интересов и потребностей обучающихся (в том числе основы предпринимательства) с целью развития ценностного отношения обучающихся к труду, как основному способу достижения жизненного благополучия </w:t>
      </w:r>
      <w:r w:rsidR="00333567">
        <w:rPr>
          <w:rFonts w:ascii="Times New Roman" w:hAnsi="Times New Roman" w:cs="Times New Roman"/>
        </w:rPr>
        <w:t>и ощущения уверенности в жизни.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E7">
        <w:rPr>
          <w:rFonts w:ascii="Times New Roman" w:hAnsi="Times New Roman" w:cs="Times New Roman"/>
        </w:rPr>
        <w:t xml:space="preserve">В вариативную часть плана внеурочной деятельности  включены:  </w:t>
      </w:r>
      <w:proofErr w:type="gramEnd"/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занятия, связанные с реализацией особых интеллектуальных и </w:t>
      </w:r>
      <w:proofErr w:type="spellStart"/>
      <w:r w:rsidRPr="003870E7">
        <w:rPr>
          <w:rFonts w:ascii="Times New Roman" w:hAnsi="Times New Roman" w:cs="Times New Roman"/>
        </w:rPr>
        <w:t>социокультурных</w:t>
      </w:r>
      <w:proofErr w:type="spellEnd"/>
      <w:r w:rsidRPr="003870E7">
        <w:rPr>
          <w:rFonts w:ascii="Times New Roman" w:hAnsi="Times New Roman" w:cs="Times New Roman"/>
        </w:rPr>
        <w:t xml:space="preserve"> потребностей обучающихся (в том числе для сопровождения изучения отдельных учебных предметов на углубленном </w:t>
      </w:r>
      <w:proofErr w:type="gramStart"/>
      <w:r w:rsidRPr="003870E7">
        <w:rPr>
          <w:rFonts w:ascii="Times New Roman" w:hAnsi="Times New Roman" w:cs="Times New Roman"/>
        </w:rPr>
        <w:t>ровне</w:t>
      </w:r>
      <w:proofErr w:type="gramEnd"/>
      <w:r w:rsidRPr="003870E7">
        <w:rPr>
          <w:rFonts w:ascii="Times New Roman" w:hAnsi="Times New Roman" w:cs="Times New Roman"/>
        </w:rPr>
        <w:t xml:space="preserve">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занятия, направленные на удовлетворение интересов и </w:t>
      </w:r>
      <w:proofErr w:type="gramStart"/>
      <w:r w:rsidRPr="003870E7">
        <w:rPr>
          <w:rFonts w:ascii="Times New Roman" w:hAnsi="Times New Roman" w:cs="Times New Roman"/>
        </w:rPr>
        <w:t>потребностей</w:t>
      </w:r>
      <w:proofErr w:type="gramEnd"/>
      <w:r w:rsidRPr="003870E7">
        <w:rPr>
          <w:rFonts w:ascii="Times New Roman" w:hAnsi="Times New Roman" w:cs="Times New Roman"/>
        </w:rPr>
        <w:t xml:space="preserve">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 школьных музеях, школьных спортивных клубах, спортивных секциях и т.п.)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 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E7">
        <w:rPr>
          <w:rFonts w:ascii="Times New Roman" w:hAnsi="Times New Roman" w:cs="Times New Roman"/>
        </w:rPr>
        <w:t xml:space="preserve">• занятия, направленные на удовлетворение социальных интересов и потребностей обучающихся (в том числе в рамках </w:t>
      </w:r>
      <w:r w:rsidR="00333567">
        <w:rPr>
          <w:rFonts w:ascii="Times New Roman" w:hAnsi="Times New Roman" w:cs="Times New Roman"/>
        </w:rPr>
        <w:t>Российского движения школьников</w:t>
      </w:r>
      <w:r w:rsidRPr="003870E7">
        <w:rPr>
          <w:rFonts w:ascii="Times New Roman" w:hAnsi="Times New Roman" w:cs="Times New Roman"/>
        </w:rPr>
        <w:t xml:space="preserve">)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  <w:proofErr w:type="gramEnd"/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Количество часов, выделяемых на внеурочную деятельность, составляет за 5 лет обучения на уровне основного общего образования не более 1750 часов, в год — не более 350 часов.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 </w:t>
      </w:r>
    </w:p>
    <w:p w:rsidR="00333567" w:rsidRDefault="00333567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Принципы организации внеурочной деятельности в МБОУ «</w:t>
      </w:r>
      <w:r w:rsidR="00333567">
        <w:rPr>
          <w:rFonts w:ascii="Times New Roman" w:hAnsi="Times New Roman" w:cs="Times New Roman"/>
        </w:rPr>
        <w:t>ВСШ № 8</w:t>
      </w:r>
      <w:r w:rsidRPr="003870E7">
        <w:rPr>
          <w:rFonts w:ascii="Times New Roman" w:hAnsi="Times New Roman" w:cs="Times New Roman"/>
        </w:rPr>
        <w:t xml:space="preserve">»: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</w:t>
      </w:r>
      <w:proofErr w:type="spellStart"/>
      <w:r w:rsidRPr="003870E7">
        <w:rPr>
          <w:rFonts w:ascii="Times New Roman" w:hAnsi="Times New Roman" w:cs="Times New Roman"/>
        </w:rPr>
        <w:t>антисоциальные</w:t>
      </w:r>
      <w:proofErr w:type="spellEnd"/>
      <w:r w:rsidRPr="003870E7">
        <w:rPr>
          <w:rFonts w:ascii="Times New Roman" w:hAnsi="Times New Roman" w:cs="Times New Roman"/>
        </w:rPr>
        <w:t xml:space="preserve"> виды деятельности);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lastRenderedPageBreak/>
        <w:t xml:space="preserve">сотрудничество (помогает детям взрослеть, преодолевая свою инфантильность и развивая самостоятельность и ответственность); </w:t>
      </w:r>
    </w:p>
    <w:p w:rsidR="0033356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E7">
        <w:rPr>
          <w:rFonts w:ascii="Times New Roman" w:hAnsi="Times New Roman" w:cs="Times New Roman"/>
        </w:rPr>
        <w:t xml:space="preserve">•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B802A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</w:t>
      </w:r>
      <w:proofErr w:type="spellStart"/>
      <w:r w:rsidRPr="003870E7">
        <w:rPr>
          <w:rFonts w:ascii="Times New Roman" w:hAnsi="Times New Roman" w:cs="Times New Roman"/>
        </w:rPr>
        <w:t>неназидательность</w:t>
      </w:r>
      <w:proofErr w:type="spellEnd"/>
      <w:r w:rsidRPr="003870E7">
        <w:rPr>
          <w:rFonts w:ascii="Times New Roman" w:hAnsi="Times New Roman" w:cs="Times New Roman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B802A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</w:t>
      </w:r>
    </w:p>
    <w:p w:rsidR="00B802A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E7">
        <w:rPr>
          <w:rFonts w:ascii="Times New Roman" w:hAnsi="Times New Roman" w:cs="Times New Roman"/>
        </w:rPr>
        <w:t>Занятия проводятся в форме экскурсий, кружков, секций, круглых столов, конференций, викторин, игр, познавательных бесед, диспутов, заседаний школьного научного общества «</w:t>
      </w:r>
      <w:r w:rsidR="00B802AC">
        <w:rPr>
          <w:rFonts w:ascii="Times New Roman" w:hAnsi="Times New Roman" w:cs="Times New Roman"/>
        </w:rPr>
        <w:t>Диалог наук</w:t>
      </w:r>
      <w:r w:rsidRPr="003870E7">
        <w:rPr>
          <w:rFonts w:ascii="Times New Roman" w:hAnsi="Times New Roman" w:cs="Times New Roman"/>
        </w:rPr>
        <w:t xml:space="preserve">», занятий по дополнительному или углубленному изучению учебных предметов или модулей,  интегрированных курсов, олимпиад, поисковых и научных исследований, проектов, интеллектуальных марафонов, </w:t>
      </w:r>
      <w:proofErr w:type="spellStart"/>
      <w:r w:rsidRPr="003870E7">
        <w:rPr>
          <w:rFonts w:ascii="Times New Roman" w:hAnsi="Times New Roman" w:cs="Times New Roman"/>
        </w:rPr>
        <w:t>профориентационных</w:t>
      </w:r>
      <w:proofErr w:type="spellEnd"/>
      <w:r w:rsidRPr="003870E7">
        <w:rPr>
          <w:rFonts w:ascii="Times New Roman" w:hAnsi="Times New Roman" w:cs="Times New Roman"/>
        </w:rPr>
        <w:t xml:space="preserve"> бесед, деловых игр, </w:t>
      </w:r>
      <w:proofErr w:type="spellStart"/>
      <w:r w:rsidRPr="003870E7">
        <w:rPr>
          <w:rFonts w:ascii="Times New Roman" w:hAnsi="Times New Roman" w:cs="Times New Roman"/>
        </w:rPr>
        <w:t>квестов</w:t>
      </w:r>
      <w:proofErr w:type="spellEnd"/>
      <w:r w:rsidRPr="003870E7">
        <w:rPr>
          <w:rFonts w:ascii="Times New Roman" w:hAnsi="Times New Roman" w:cs="Times New Roman"/>
        </w:rPr>
        <w:t>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</w:t>
      </w:r>
      <w:proofErr w:type="gramEnd"/>
      <w:r w:rsidRPr="003870E7">
        <w:rPr>
          <w:rFonts w:ascii="Times New Roman" w:hAnsi="Times New Roman" w:cs="Times New Roman"/>
        </w:rPr>
        <w:t xml:space="preserve"> освоением регионального компонента образования, соревнований, спортивных игр, туристического </w:t>
      </w:r>
      <w:r w:rsidR="00B802AC">
        <w:rPr>
          <w:rFonts w:ascii="Times New Roman" w:hAnsi="Times New Roman" w:cs="Times New Roman"/>
        </w:rPr>
        <w:t>похода</w:t>
      </w:r>
      <w:r w:rsidRPr="003870E7">
        <w:rPr>
          <w:rFonts w:ascii="Times New Roman" w:hAnsi="Times New Roman" w:cs="Times New Roman"/>
        </w:rPr>
        <w:t xml:space="preserve">, занятий школьников в различных творческих объединениях,  конкурсов, выставок, </w:t>
      </w:r>
      <w:r w:rsidR="00B802AC">
        <w:rPr>
          <w:rFonts w:ascii="Times New Roman" w:hAnsi="Times New Roman" w:cs="Times New Roman"/>
        </w:rPr>
        <w:t>встреч</w:t>
      </w:r>
      <w:proofErr w:type="gramStart"/>
      <w:r w:rsidR="00B802AC">
        <w:rPr>
          <w:rFonts w:ascii="Times New Roman" w:hAnsi="Times New Roman" w:cs="Times New Roman"/>
        </w:rPr>
        <w:t xml:space="preserve"> </w:t>
      </w:r>
      <w:r w:rsidRPr="003870E7">
        <w:rPr>
          <w:rFonts w:ascii="Times New Roman" w:hAnsi="Times New Roman" w:cs="Times New Roman"/>
        </w:rPr>
        <w:t>,</w:t>
      </w:r>
      <w:proofErr w:type="gramEnd"/>
      <w:r w:rsidRPr="003870E7">
        <w:rPr>
          <w:rFonts w:ascii="Times New Roman" w:hAnsi="Times New Roman" w:cs="Times New Roman"/>
        </w:rPr>
        <w:t xml:space="preserve"> волонтерских, трудовых, отрядов, создаваемых для социально ориентированной работы и т.д. 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  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Внеурочная деятельность </w:t>
      </w:r>
      <w:r w:rsidR="0045678C">
        <w:rPr>
          <w:rFonts w:ascii="Times New Roman" w:hAnsi="Times New Roman" w:cs="Times New Roman"/>
        </w:rPr>
        <w:t>школы</w:t>
      </w:r>
      <w:r w:rsidRPr="003870E7">
        <w:rPr>
          <w:rFonts w:ascii="Times New Roman" w:hAnsi="Times New Roman" w:cs="Times New Roman"/>
        </w:rPr>
        <w:t xml:space="preserve"> реализуется на основе модели    преобладания учебно-познавательной деятельности.  Для организации внеурочной деятельности </w:t>
      </w:r>
      <w:r w:rsidR="0045678C">
        <w:rPr>
          <w:rFonts w:ascii="Times New Roman" w:hAnsi="Times New Roman" w:cs="Times New Roman"/>
        </w:rPr>
        <w:t>школа</w:t>
      </w:r>
      <w:r w:rsidRPr="003870E7">
        <w:rPr>
          <w:rFonts w:ascii="Times New Roman" w:hAnsi="Times New Roman" w:cs="Times New Roman"/>
        </w:rPr>
        <w:t xml:space="preserve"> располагает спортивным залом со спортивным инвентарем  для школьников, спортивной площадкой, школьн</w:t>
      </w:r>
      <w:r w:rsidR="0045678C">
        <w:rPr>
          <w:rFonts w:ascii="Times New Roman" w:hAnsi="Times New Roman" w:cs="Times New Roman"/>
        </w:rPr>
        <w:t>ой музейной экспозицией</w:t>
      </w:r>
      <w:r w:rsidRPr="003870E7">
        <w:rPr>
          <w:rFonts w:ascii="Times New Roman" w:hAnsi="Times New Roman" w:cs="Times New Roman"/>
        </w:rPr>
        <w:t>,  библиотекой,</w:t>
      </w:r>
      <w:proofErr w:type="gramStart"/>
      <w:r w:rsidRPr="003870E7">
        <w:rPr>
          <w:rFonts w:ascii="Times New Roman" w:hAnsi="Times New Roman" w:cs="Times New Roman"/>
        </w:rPr>
        <w:t xml:space="preserve"> ,</w:t>
      </w:r>
      <w:proofErr w:type="gramEnd"/>
      <w:r w:rsidRPr="003870E7">
        <w:rPr>
          <w:rFonts w:ascii="Times New Roman" w:hAnsi="Times New Roman" w:cs="Times New Roman"/>
        </w:rPr>
        <w:t xml:space="preserve"> кабинетом технологии,  а также кабинетами, оборудованными компьютерной техникой, интерактивными досками.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В целях реализации плана внеурочной деятельности лицей имеет возможность использовать ресурсы других организаций (в том числе в сетевой форме взаимодействия), включая организации дополнительного образования, профессиональные образовательные организации, образовательные организации высшего образования, организации культуры, и иные организации, обладающие необходимыми ресурсами.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Ожидаемые результаты внеурочной деятельности: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развитие индивидуальности каждого ребёнка в процессе самоопределения в системе внеурочной деятельности;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70E7">
        <w:rPr>
          <w:rFonts w:ascii="Times New Roman" w:hAnsi="Times New Roman" w:cs="Times New Roman"/>
        </w:rPr>
        <w:t xml:space="preserve">•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формирование коммуникативной, этической, социальной, гражданской компетентности школьников;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 воспитание у детей толерантности, навыков здорового образа жизни; 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 xml:space="preserve">• </w:t>
      </w:r>
      <w:r w:rsidR="0045678C">
        <w:rPr>
          <w:rFonts w:ascii="Times New Roman" w:hAnsi="Times New Roman" w:cs="Times New Roman"/>
        </w:rPr>
        <w:t>100%</w:t>
      </w:r>
      <w:r w:rsidRPr="003870E7">
        <w:rPr>
          <w:rFonts w:ascii="Times New Roman" w:hAnsi="Times New Roman" w:cs="Times New Roman"/>
        </w:rPr>
        <w:t xml:space="preserve"> числа детей, охваченных организованным досугом; </w:t>
      </w:r>
    </w:p>
    <w:p w:rsidR="0045678C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lastRenderedPageBreak/>
        <w:t xml:space="preserve">•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        </w:t>
      </w:r>
    </w:p>
    <w:p w:rsidR="003870E7" w:rsidRDefault="003870E7" w:rsidP="00387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E7">
        <w:rPr>
          <w:rFonts w:ascii="Times New Roman" w:hAnsi="Times New Roman" w:cs="Times New Roman"/>
        </w:rPr>
        <w:t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 личности  по всем направлениям.</w:t>
      </w: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Default="0045678C" w:rsidP="0045678C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4567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78C" w:rsidRDefault="0045678C" w:rsidP="00456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AB">
        <w:rPr>
          <w:rFonts w:ascii="Times New Roman" w:hAnsi="Times New Roman" w:cs="Times New Roman"/>
          <w:b/>
        </w:rPr>
        <w:lastRenderedPageBreak/>
        <w:t xml:space="preserve">План внеурочной деятельности для </w:t>
      </w:r>
      <w:r>
        <w:rPr>
          <w:rFonts w:ascii="Times New Roman" w:hAnsi="Times New Roman" w:cs="Times New Roman"/>
          <w:b/>
        </w:rPr>
        <w:t>5</w:t>
      </w:r>
      <w:r w:rsidRPr="00E03E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11-</w:t>
      </w:r>
      <w:r w:rsidRPr="00E03EAB">
        <w:rPr>
          <w:rFonts w:ascii="Times New Roman" w:hAnsi="Times New Roman" w:cs="Times New Roman"/>
          <w:b/>
        </w:rPr>
        <w:t>х классов</w:t>
      </w:r>
    </w:p>
    <w:p w:rsidR="0045678C" w:rsidRDefault="0045678C" w:rsidP="00456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EAB">
        <w:rPr>
          <w:rFonts w:ascii="Times New Roman" w:hAnsi="Times New Roman" w:cs="Times New Roman"/>
          <w:b/>
        </w:rPr>
        <w:t>МБОУ «</w:t>
      </w:r>
      <w:r>
        <w:rPr>
          <w:rFonts w:ascii="Times New Roman" w:hAnsi="Times New Roman" w:cs="Times New Roman"/>
          <w:b/>
        </w:rPr>
        <w:t>ВСШ №8</w:t>
      </w:r>
      <w:r w:rsidRPr="00E03EAB">
        <w:rPr>
          <w:rFonts w:ascii="Times New Roman" w:hAnsi="Times New Roman" w:cs="Times New Roman"/>
          <w:b/>
        </w:rPr>
        <w:t>» на 2022 – 2023 учебный год</w:t>
      </w:r>
    </w:p>
    <w:p w:rsidR="0045678C" w:rsidRDefault="0045678C" w:rsidP="00456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2677"/>
        <w:gridCol w:w="16"/>
        <w:gridCol w:w="1685"/>
        <w:gridCol w:w="16"/>
        <w:gridCol w:w="1967"/>
        <w:gridCol w:w="709"/>
        <w:gridCol w:w="850"/>
        <w:gridCol w:w="6"/>
        <w:gridCol w:w="720"/>
        <w:gridCol w:w="709"/>
        <w:gridCol w:w="709"/>
        <w:gridCol w:w="709"/>
        <w:gridCol w:w="1276"/>
      </w:tblGrid>
      <w:tr w:rsidR="0045678C" w:rsidTr="00317A1C">
        <w:tc>
          <w:tcPr>
            <w:tcW w:w="2943" w:type="dxa"/>
            <w:vMerge w:val="restart"/>
          </w:tcPr>
          <w:p w:rsidR="0045678C" w:rsidRPr="0011125C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2677" w:type="dxa"/>
            <w:vMerge w:val="restart"/>
          </w:tcPr>
          <w:p w:rsidR="0045678C" w:rsidRPr="0011125C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рабочей программы</w:t>
            </w:r>
          </w:p>
        </w:tc>
        <w:tc>
          <w:tcPr>
            <w:tcW w:w="1701" w:type="dxa"/>
            <w:gridSpan w:val="2"/>
            <w:vMerge w:val="restart"/>
          </w:tcPr>
          <w:p w:rsidR="0045678C" w:rsidRPr="0011125C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5C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983" w:type="dxa"/>
            <w:gridSpan w:val="2"/>
            <w:vMerge w:val="restart"/>
          </w:tcPr>
          <w:p w:rsidR="0045678C" w:rsidRPr="0011125C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4412" w:type="dxa"/>
            <w:gridSpan w:val="7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45678C" w:rsidRPr="0011125C" w:rsidRDefault="0045678C" w:rsidP="003F5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</w:tr>
      <w:tr w:rsidR="0045678C" w:rsidTr="00317A1C">
        <w:tc>
          <w:tcPr>
            <w:tcW w:w="2943" w:type="dxa"/>
            <w:vMerge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Merge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6" w:type="dxa"/>
            <w:gridSpan w:val="2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vMerge/>
          </w:tcPr>
          <w:p w:rsidR="0045678C" w:rsidRDefault="0045678C" w:rsidP="003F5F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78C" w:rsidTr="003F5F6B">
        <w:tc>
          <w:tcPr>
            <w:tcW w:w="14992" w:type="dxa"/>
            <w:gridSpan w:val="14"/>
          </w:tcPr>
          <w:p w:rsidR="0045678C" w:rsidRPr="005C0729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b/>
                <w:sz w:val="18"/>
                <w:szCs w:val="18"/>
              </w:rPr>
              <w:t>Часть, рекомендуемая для всех обучающихся</w:t>
            </w:r>
          </w:p>
        </w:tc>
      </w:tr>
      <w:tr w:rsidR="0045678C" w:rsidTr="00317A1C">
        <w:tc>
          <w:tcPr>
            <w:tcW w:w="2943" w:type="dxa"/>
          </w:tcPr>
          <w:p w:rsidR="0045678C" w:rsidRPr="005C0729" w:rsidRDefault="0045678C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677" w:type="dxa"/>
          </w:tcPr>
          <w:p w:rsidR="0045678C" w:rsidRPr="005C0729" w:rsidRDefault="0045678C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45678C" w:rsidRPr="005C0729" w:rsidRDefault="0045678C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информационно-просветительская</w:t>
            </w:r>
          </w:p>
        </w:tc>
        <w:tc>
          <w:tcPr>
            <w:tcW w:w="1983" w:type="dxa"/>
            <w:gridSpan w:val="2"/>
          </w:tcPr>
          <w:p w:rsidR="0045678C" w:rsidRPr="005C0729" w:rsidRDefault="0045678C" w:rsidP="00EE2A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78C" w:rsidRPr="005C0729" w:rsidRDefault="0045678C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678C" w:rsidRPr="005C0729" w:rsidRDefault="0045678C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45678C" w:rsidRPr="005C0729" w:rsidRDefault="0045678C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5678C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5678C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5678C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5678C" w:rsidRPr="005C0729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2A17" w:rsidTr="00317A1C">
        <w:tc>
          <w:tcPr>
            <w:tcW w:w="2943" w:type="dxa"/>
          </w:tcPr>
          <w:p w:rsidR="00EE2A17" w:rsidRPr="005C0729" w:rsidRDefault="00EE2A17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Занятия, направленные на формирование функциональной грамотности</w:t>
            </w:r>
          </w:p>
        </w:tc>
        <w:tc>
          <w:tcPr>
            <w:tcW w:w="2677" w:type="dxa"/>
          </w:tcPr>
          <w:p w:rsidR="00EE2A17" w:rsidRPr="005C0729" w:rsidRDefault="00EE2A17" w:rsidP="00EE2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«Финансовая грамотность»</w:t>
            </w:r>
          </w:p>
        </w:tc>
        <w:tc>
          <w:tcPr>
            <w:tcW w:w="1701" w:type="dxa"/>
            <w:gridSpan w:val="2"/>
          </w:tcPr>
          <w:p w:rsidR="00EE2A17" w:rsidRPr="005C0729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83" w:type="dxa"/>
            <w:gridSpan w:val="2"/>
          </w:tcPr>
          <w:p w:rsidR="00EE2A17" w:rsidRPr="005C0729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2A17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2A17" w:rsidRPr="005C0729" w:rsidRDefault="00EE2A17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auto"/>
            </w:tcBorders>
          </w:tcPr>
          <w:p w:rsidR="00EE2A17" w:rsidRPr="005C0729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2A17" w:rsidRDefault="00EE2A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A17" w:rsidRPr="005C0729" w:rsidRDefault="00EE2A17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E2A17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2A17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2A17" w:rsidRPr="005C0729" w:rsidRDefault="00EE2A17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C4A62" w:rsidTr="00317A1C">
        <w:trPr>
          <w:trHeight w:val="279"/>
        </w:trPr>
        <w:tc>
          <w:tcPr>
            <w:tcW w:w="2943" w:type="dxa"/>
            <w:vMerge w:val="restart"/>
          </w:tcPr>
          <w:p w:rsidR="00FC4A62" w:rsidRPr="005C0729" w:rsidRDefault="00FC4A62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729">
              <w:rPr>
                <w:rFonts w:ascii="Times New Roman" w:hAnsi="Times New Roman" w:cs="Times New Roman"/>
                <w:sz w:val="18"/>
                <w:szCs w:val="18"/>
              </w:rPr>
              <w:t xml:space="preserve">Занятия, направленные на удовлетворение </w:t>
            </w:r>
            <w:proofErr w:type="spellStart"/>
            <w:r w:rsidRPr="005C0729">
              <w:rPr>
                <w:rFonts w:ascii="Times New Roman" w:hAnsi="Times New Roman" w:cs="Times New Roman"/>
                <w:sz w:val="18"/>
                <w:szCs w:val="18"/>
              </w:rPr>
              <w:t>профориентационных</w:t>
            </w:r>
            <w:proofErr w:type="spellEnd"/>
            <w:r w:rsidRPr="005C0729">
              <w:rPr>
                <w:rFonts w:ascii="Times New Roman" w:hAnsi="Times New Roman" w:cs="Times New Roman"/>
                <w:sz w:val="18"/>
                <w:szCs w:val="18"/>
              </w:rPr>
              <w:t xml:space="preserve"> интересов и потребностей обучающихся</w:t>
            </w:r>
          </w:p>
        </w:tc>
        <w:tc>
          <w:tcPr>
            <w:tcW w:w="2677" w:type="dxa"/>
          </w:tcPr>
          <w:p w:rsidR="00FC4A62" w:rsidRPr="005C0729" w:rsidRDefault="00FC4A62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«Профессиональное самоопределение»</w:t>
            </w:r>
          </w:p>
        </w:tc>
        <w:tc>
          <w:tcPr>
            <w:tcW w:w="1701" w:type="dxa"/>
            <w:gridSpan w:val="2"/>
            <w:vMerge w:val="restart"/>
          </w:tcPr>
          <w:p w:rsidR="00FC4A62" w:rsidRPr="005C0729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83" w:type="dxa"/>
            <w:gridSpan w:val="2"/>
            <w:vMerge w:val="restart"/>
          </w:tcPr>
          <w:p w:rsidR="00FC4A62" w:rsidRPr="005C0729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4A62" w:rsidRPr="005C0729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4A62" w:rsidTr="00317A1C">
        <w:trPr>
          <w:trHeight w:val="278"/>
        </w:trPr>
        <w:tc>
          <w:tcPr>
            <w:tcW w:w="2943" w:type="dxa"/>
            <w:vMerge/>
          </w:tcPr>
          <w:p w:rsidR="00FC4A62" w:rsidRPr="005C0729" w:rsidRDefault="00FC4A62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</w:tcPr>
          <w:p w:rsidR="00FC4A62" w:rsidRDefault="00FC4A62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«Моя будущая профессия»</w:t>
            </w:r>
          </w:p>
        </w:tc>
        <w:tc>
          <w:tcPr>
            <w:tcW w:w="1701" w:type="dxa"/>
            <w:gridSpan w:val="2"/>
            <w:vMerge/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4A62" w:rsidTr="00317A1C">
        <w:trPr>
          <w:trHeight w:val="278"/>
        </w:trPr>
        <w:tc>
          <w:tcPr>
            <w:tcW w:w="2943" w:type="dxa"/>
            <w:vMerge/>
          </w:tcPr>
          <w:p w:rsidR="00FC4A62" w:rsidRPr="005C0729" w:rsidRDefault="00FC4A62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</w:tcPr>
          <w:p w:rsidR="00FC4A62" w:rsidRDefault="00FC4A62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и выбор профессии»</w:t>
            </w:r>
          </w:p>
        </w:tc>
        <w:tc>
          <w:tcPr>
            <w:tcW w:w="1701" w:type="dxa"/>
            <w:gridSpan w:val="2"/>
            <w:vMerge/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A62" w:rsidRDefault="00FC4A62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5678C" w:rsidTr="00317A1C">
        <w:tc>
          <w:tcPr>
            <w:tcW w:w="10013" w:type="dxa"/>
            <w:gridSpan w:val="7"/>
            <w:tcBorders>
              <w:right w:val="single" w:sz="4" w:space="0" w:color="auto"/>
            </w:tcBorders>
          </w:tcPr>
          <w:p w:rsidR="0045678C" w:rsidRPr="00EE1E0D" w:rsidRDefault="0045678C" w:rsidP="003F5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8C" w:rsidRPr="00EE1E0D" w:rsidRDefault="0045678C" w:rsidP="00456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3" w:type="dxa"/>
            <w:gridSpan w:val="5"/>
            <w:tcBorders>
              <w:left w:val="single" w:sz="4" w:space="0" w:color="auto"/>
            </w:tcBorders>
          </w:tcPr>
          <w:p w:rsidR="0045678C" w:rsidRPr="00EE1E0D" w:rsidRDefault="0045678C" w:rsidP="00456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19AA" w:rsidTr="00317A1C">
        <w:tc>
          <w:tcPr>
            <w:tcW w:w="2943" w:type="dxa"/>
            <w:vMerge w:val="restart"/>
          </w:tcPr>
          <w:p w:rsidR="001B19AA" w:rsidRPr="005C0729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>социокультурных</w:t>
            </w:r>
            <w:proofErr w:type="spellEnd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2693" w:type="dxa"/>
            <w:gridSpan w:val="2"/>
          </w:tcPr>
          <w:p w:rsidR="001B19AA" w:rsidRPr="005C0729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701" w:type="dxa"/>
            <w:gridSpan w:val="2"/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Pr="005C0729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Pr="005C0729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Pr="005C0729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«Природа и экология Красноярского края»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«Дополнительные методы решения планиметрических задач»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«Русское правописание: орфография и пунктуация»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«Черчение»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«Универсальные методы решения математических задач»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Pr="00317A1C" w:rsidRDefault="001B19AA" w:rsidP="00FC4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1C">
              <w:rPr>
                <w:rFonts w:ascii="Times New Roman" w:hAnsi="Times New Roman"/>
                <w:sz w:val="18"/>
                <w:szCs w:val="18"/>
              </w:rPr>
              <w:t>Слово-образ-смысл: филологический анализ литературного произведения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Pr="003F5F6B" w:rsidRDefault="001B19AA" w:rsidP="00FC4A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F5F6B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317A1C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Pr="003F5F6B" w:rsidRDefault="001B19AA" w:rsidP="00FC4A62">
            <w:pPr>
              <w:rPr>
                <w:rFonts w:ascii="Times New Roman" w:hAnsi="Times New Roman"/>
                <w:sz w:val="18"/>
                <w:szCs w:val="18"/>
              </w:rPr>
            </w:pPr>
            <w:r w:rsidRPr="003F5F6B">
              <w:rPr>
                <w:rFonts w:ascii="Times New Roman" w:hAnsi="Times New Roman"/>
                <w:sz w:val="18"/>
                <w:szCs w:val="18"/>
              </w:rPr>
              <w:t>Основы молекулярной биологии и генетического анализа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факультатив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B19AA" w:rsidTr="00802EC3">
        <w:tc>
          <w:tcPr>
            <w:tcW w:w="2943" w:type="dxa"/>
            <w:vMerge/>
          </w:tcPr>
          <w:p w:rsidR="001B19AA" w:rsidRPr="00EE1E0D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B19AA" w:rsidRPr="003F5F6B" w:rsidRDefault="001B19AA" w:rsidP="00FC4A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«Диалог наук»</w:t>
            </w:r>
          </w:p>
        </w:tc>
        <w:tc>
          <w:tcPr>
            <w:tcW w:w="1701" w:type="dxa"/>
            <w:gridSpan w:val="2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967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2285" w:type="dxa"/>
            <w:gridSpan w:val="4"/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3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F5F6B" w:rsidTr="003F5F6B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5F6B" w:rsidRPr="005C0729" w:rsidRDefault="003F5F6B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Занятия, направленные на </w:t>
            </w:r>
            <w:r w:rsidRPr="00EE1E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удовлетворение интересов и </w:t>
            </w:r>
            <w:proofErr w:type="gramStart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>потребностей</w:t>
            </w:r>
            <w:proofErr w:type="gramEnd"/>
            <w:r w:rsidRPr="00EE1E0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693" w:type="dxa"/>
            <w:gridSpan w:val="2"/>
          </w:tcPr>
          <w:p w:rsidR="003F5F6B" w:rsidRPr="005C0729" w:rsidRDefault="003F5F6B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спортивных игр</w:t>
            </w:r>
          </w:p>
        </w:tc>
        <w:tc>
          <w:tcPr>
            <w:tcW w:w="1701" w:type="dxa"/>
            <w:gridSpan w:val="2"/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спортивно-игровая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  <w:r w:rsidRPr="005C07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3F5F6B" w:rsidRPr="005C0729" w:rsidRDefault="003F5F6B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F5F6B" w:rsidTr="003F5F6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F5F6B" w:rsidRPr="005C0729" w:rsidRDefault="003F5F6B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ВСК «Стрелок»</w:t>
            </w:r>
          </w:p>
        </w:tc>
        <w:tc>
          <w:tcPr>
            <w:tcW w:w="1701" w:type="dxa"/>
            <w:gridSpan w:val="2"/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спортивное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3F5F6B" w:rsidRPr="005C0729" w:rsidRDefault="003F5F6B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5F6B" w:rsidRPr="005C0729" w:rsidRDefault="003F5F6B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F6B" w:rsidRPr="005C0729" w:rsidRDefault="003F5F6B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F5F6B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F5F6B" w:rsidRPr="005C0729" w:rsidRDefault="003F5F6B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9AA" w:rsidTr="00F874B9">
        <w:trPr>
          <w:trHeight w:val="1216"/>
        </w:trPr>
        <w:tc>
          <w:tcPr>
            <w:tcW w:w="2943" w:type="dxa"/>
            <w:vMerge w:val="restart"/>
          </w:tcPr>
          <w:p w:rsidR="001B19AA" w:rsidRPr="005C0729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70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19AA" w:rsidRPr="005C0729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Пионерская дружина 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атроса Евгения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Бикова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967" w:type="dxa"/>
            <w:tcBorders>
              <w:bottom w:val="single" w:sz="4" w:space="0" w:color="auto"/>
              <w:right w:val="single" w:sz="4" w:space="0" w:color="auto"/>
            </w:tcBorders>
          </w:tcPr>
          <w:p w:rsidR="001B19AA" w:rsidRPr="005C0729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общественное объединение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A" w:rsidRPr="005C0729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9AA" w:rsidRPr="005C0729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B19AA" w:rsidTr="003F5F6B">
        <w:trPr>
          <w:trHeight w:val="1216"/>
        </w:trPr>
        <w:tc>
          <w:tcPr>
            <w:tcW w:w="2943" w:type="dxa"/>
            <w:vMerge/>
          </w:tcPr>
          <w:p w:rsidR="001B19AA" w:rsidRPr="003870E7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19AA" w:rsidRDefault="001B19AA" w:rsidP="003F5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РДШ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19AA" w:rsidRPr="005C0729" w:rsidRDefault="001B19AA" w:rsidP="004A3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1B19AA" w:rsidRPr="005C0729" w:rsidRDefault="001B19AA" w:rsidP="004A3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детское общественное объединение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B19AA" w:rsidRDefault="001B19AA" w:rsidP="00456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19AA" w:rsidRDefault="001B19AA" w:rsidP="003F5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45678C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78C" w:rsidRPr="003870E7" w:rsidRDefault="0045678C" w:rsidP="003870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678C" w:rsidRPr="003870E7" w:rsidSect="004567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92F"/>
    <w:multiLevelType w:val="hybridMultilevel"/>
    <w:tmpl w:val="F2C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133"/>
    <w:multiLevelType w:val="hybridMultilevel"/>
    <w:tmpl w:val="DD2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3BCF"/>
    <w:multiLevelType w:val="hybridMultilevel"/>
    <w:tmpl w:val="5B90047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6605"/>
    <w:rsid w:val="0011125C"/>
    <w:rsid w:val="001B19AA"/>
    <w:rsid w:val="001B6605"/>
    <w:rsid w:val="002B77AE"/>
    <w:rsid w:val="00317A1C"/>
    <w:rsid w:val="00333567"/>
    <w:rsid w:val="003870E7"/>
    <w:rsid w:val="003F5F6B"/>
    <w:rsid w:val="0045678C"/>
    <w:rsid w:val="005C0729"/>
    <w:rsid w:val="006451EE"/>
    <w:rsid w:val="00975AF7"/>
    <w:rsid w:val="00B16C88"/>
    <w:rsid w:val="00B802AC"/>
    <w:rsid w:val="00CA72CE"/>
    <w:rsid w:val="00E023A6"/>
    <w:rsid w:val="00E03EAB"/>
    <w:rsid w:val="00EA0F64"/>
    <w:rsid w:val="00EE1E0D"/>
    <w:rsid w:val="00EE2A17"/>
    <w:rsid w:val="00EF36FA"/>
    <w:rsid w:val="00F81EBD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3B4C-98E4-464F-A652-F9C27BA5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12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2022-09-12T05:31:00Z</dcterms:created>
  <dcterms:modified xsi:type="dcterms:W3CDTF">2022-09-15T08:18:00Z</dcterms:modified>
</cp:coreProperties>
</file>